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AA8D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72A6B">
              <w:t>-0559</w:t>
            </w:r>
          </w:p>
          <w:p w14:paraId="34BDABA6" w14:textId="7FB3B6CE" w:rsidR="00B17211" w:rsidRDefault="00456324" w:rsidP="00672A6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1ECC">
              <w:t>06</w:t>
            </w:r>
            <w:r w:rsidR="006D5799">
              <w:t xml:space="preserve"> </w:t>
            </w:r>
            <w:r w:rsidR="00672A6B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91DE96" w14:textId="690B9BDB" w:rsidR="00F413A4" w:rsidRP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 xml:space="preserve">I'm looking for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information on tattoos between </w:t>
      </w:r>
      <w:r w:rsidRPr="00F413A4">
        <w:rPr>
          <w:rFonts w:eastAsiaTheme="majorEastAsia" w:cstheme="majorBidi"/>
          <w:b/>
          <w:color w:val="000000" w:themeColor="text1"/>
          <w:szCs w:val="26"/>
        </w:rPr>
        <w:t xml:space="preserve">January 2014 and the current date. </w:t>
      </w:r>
    </w:p>
    <w:p w14:paraId="10B0F775" w14:textId="53D6D314" w:rsidR="00F413A4" w:rsidRDefault="00F413A4" w:rsidP="00F413A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413A4">
        <w:rPr>
          <w:rFonts w:eastAsiaTheme="majorEastAsia" w:cstheme="majorBidi"/>
          <w:color w:val="000000" w:themeColor="text1"/>
          <w:szCs w:val="26"/>
        </w:rPr>
        <w:t>Our data retention policy is 2 years + current year for rejected applicant information so we do not</w:t>
      </w:r>
      <w:r>
        <w:rPr>
          <w:rFonts w:eastAsiaTheme="majorEastAsia" w:cstheme="majorBidi"/>
          <w:color w:val="000000" w:themeColor="text1"/>
          <w:szCs w:val="26"/>
        </w:rPr>
        <w:t xml:space="preserve"> hold the data from 2014-2021. </w:t>
      </w:r>
      <w:r w:rsidR="00BA4FF6">
        <w:rPr>
          <w:rFonts w:eastAsiaTheme="majorEastAsia" w:cstheme="majorBidi"/>
          <w:color w:val="000000" w:themeColor="text1"/>
          <w:szCs w:val="26"/>
        </w:rPr>
        <w:t>As t</w:t>
      </w:r>
      <w:r w:rsidR="00BA4FF6" w:rsidRPr="00C64DBB">
        <w:rPr>
          <w:rFonts w:eastAsiaTheme="majorEastAsia" w:cstheme="majorBidi"/>
          <w:color w:val="000000" w:themeColor="text1"/>
          <w:szCs w:val="26"/>
        </w:rPr>
        <w:t xml:space="preserve">he information sought </w:t>
      </w:r>
      <w:r w:rsidR="00BA4FF6">
        <w:rPr>
          <w:rFonts w:eastAsiaTheme="majorEastAsia" w:cstheme="majorBidi"/>
          <w:color w:val="000000" w:themeColor="text1"/>
          <w:szCs w:val="26"/>
        </w:rPr>
        <w:t xml:space="preserve">for 2014-2021 </w:t>
      </w:r>
      <w:r w:rsidR="00BA4FF6" w:rsidRPr="00C64DBB">
        <w:rPr>
          <w:rFonts w:eastAsiaTheme="majorEastAsia" w:cstheme="majorBidi"/>
          <w:color w:val="000000" w:themeColor="text1"/>
          <w:szCs w:val="26"/>
        </w:rPr>
        <w:t xml:space="preserve">is </w:t>
      </w:r>
      <w:r w:rsidR="00BA4FF6">
        <w:rPr>
          <w:rFonts w:eastAsiaTheme="majorEastAsia" w:cstheme="majorBidi"/>
          <w:color w:val="000000" w:themeColor="text1"/>
          <w:szCs w:val="26"/>
        </w:rPr>
        <w:t xml:space="preserve">not held by Police Scotland, </w:t>
      </w:r>
      <w:r w:rsidR="00BA4FF6" w:rsidRPr="00C64DBB">
        <w:rPr>
          <w:rFonts w:eastAsiaTheme="majorEastAsia" w:cstheme="majorBidi"/>
          <w:color w:val="000000" w:themeColor="text1"/>
          <w:szCs w:val="26"/>
        </w:rPr>
        <w:t>section 17 of the Act therefore applies.</w:t>
      </w:r>
    </w:p>
    <w:p w14:paraId="2C14EF2B" w14:textId="46F71204" w:rsidR="00F413A4" w:rsidRPr="00F413A4" w:rsidRDefault="00BA4FF6" w:rsidP="00F413A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By way of explanation, a</w:t>
      </w:r>
      <w:r w:rsidR="00F413A4">
        <w:rPr>
          <w:rFonts w:eastAsiaTheme="majorEastAsia" w:cstheme="majorBidi"/>
          <w:color w:val="000000" w:themeColor="text1"/>
          <w:szCs w:val="26"/>
        </w:rPr>
        <w:t>s of January 2022, Recruitment switched from paper applications to online applications</w:t>
      </w:r>
      <w:bookmarkStart w:id="0" w:name="_GoBack"/>
      <w:bookmarkEnd w:id="0"/>
      <w:r w:rsidR="00B87302">
        <w:rPr>
          <w:rFonts w:eastAsiaTheme="majorEastAsia" w:cstheme="majorBidi"/>
          <w:color w:val="000000" w:themeColor="text1"/>
          <w:szCs w:val="26"/>
        </w:rPr>
        <w:t xml:space="preserve"> therefore </w:t>
      </w:r>
      <w:r w:rsidR="00F413A4">
        <w:rPr>
          <w:rFonts w:eastAsiaTheme="majorEastAsia" w:cstheme="majorBidi"/>
          <w:color w:val="000000" w:themeColor="text1"/>
          <w:szCs w:val="26"/>
        </w:rPr>
        <w:t>we are only able to provide data captured on our E-rec</w:t>
      </w:r>
      <w:r w:rsidR="00825EA7">
        <w:rPr>
          <w:rFonts w:eastAsiaTheme="majorEastAsia" w:cstheme="majorBidi"/>
          <w:color w:val="000000" w:themeColor="text1"/>
          <w:szCs w:val="26"/>
        </w:rPr>
        <w:t>ruitment system from this date. P</w:t>
      </w:r>
      <w:r w:rsidR="00F413A4" w:rsidRPr="00F413A4">
        <w:rPr>
          <w:rFonts w:eastAsiaTheme="majorEastAsia" w:cstheme="majorBidi"/>
          <w:color w:val="000000" w:themeColor="text1"/>
          <w:szCs w:val="26"/>
        </w:rPr>
        <w:t xml:space="preserve">aper application forms prior to this date did not record tattoo rejections </w:t>
      </w:r>
      <w:r w:rsidR="00B87302">
        <w:rPr>
          <w:rFonts w:eastAsiaTheme="majorEastAsia" w:cstheme="majorBidi"/>
          <w:color w:val="000000" w:themeColor="text1"/>
          <w:szCs w:val="26"/>
        </w:rPr>
        <w:t>therefore</w:t>
      </w:r>
      <w:r w:rsidR="00F413A4" w:rsidRPr="00F413A4">
        <w:rPr>
          <w:rFonts w:eastAsiaTheme="majorEastAsia" w:cstheme="majorBidi"/>
          <w:color w:val="000000" w:themeColor="text1"/>
          <w:szCs w:val="26"/>
        </w:rPr>
        <w:t xml:space="preserve"> </w:t>
      </w:r>
      <w:r w:rsidR="00B87302">
        <w:rPr>
          <w:rFonts w:eastAsiaTheme="majorEastAsia" w:cstheme="majorBidi"/>
          <w:color w:val="000000" w:themeColor="text1"/>
          <w:szCs w:val="26"/>
        </w:rPr>
        <w:t>cannot</w:t>
      </w:r>
      <w:r w:rsidR="00F413A4" w:rsidRPr="00F413A4">
        <w:rPr>
          <w:rFonts w:eastAsiaTheme="majorEastAsia" w:cstheme="majorBidi"/>
          <w:color w:val="000000" w:themeColor="text1"/>
          <w:szCs w:val="26"/>
        </w:rPr>
        <w:t xml:space="preserve"> be reported on.</w:t>
      </w:r>
      <w:r w:rsidR="00C64DBB">
        <w:rPr>
          <w:rFonts w:eastAsiaTheme="majorEastAsia" w:cstheme="majorBidi"/>
          <w:color w:val="000000" w:themeColor="text1"/>
          <w:szCs w:val="26"/>
        </w:rPr>
        <w:t xml:space="preserve"> </w:t>
      </w:r>
    </w:p>
    <w:p w14:paraId="2E8D38E8" w14:textId="6BE1C151" w:rsid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>Firstly, Can you release any guidance on tattoos? I note that the Uniform a</w:t>
      </w:r>
      <w:r>
        <w:rPr>
          <w:rFonts w:eastAsiaTheme="majorEastAsia" w:cstheme="majorBidi"/>
          <w:b/>
          <w:color w:val="000000" w:themeColor="text1"/>
          <w:szCs w:val="26"/>
        </w:rPr>
        <w:t>nd Appearance Standards (Police</w:t>
      </w:r>
      <w:r w:rsidR="009E59A8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413A4">
        <w:rPr>
          <w:rFonts w:eastAsiaTheme="majorEastAsia" w:cstheme="majorBidi"/>
          <w:b/>
          <w:color w:val="000000" w:themeColor="text1"/>
          <w:szCs w:val="26"/>
        </w:rPr>
        <w:t>Officers) Standard Operating Procedure from 2017 is online. Is that the most up to date?</w:t>
      </w:r>
    </w:p>
    <w:p w14:paraId="0887883E" w14:textId="77AF11C8" w:rsidR="009E59A8" w:rsidRPr="009E59A8" w:rsidRDefault="009E59A8" w:rsidP="009E59A8">
      <w:r>
        <w:t xml:space="preserve">Version 3.00 published online </w:t>
      </w:r>
      <w:r w:rsidR="00C64DBB">
        <w:t>is the current version. </w:t>
      </w:r>
    </w:p>
    <w:p w14:paraId="1FAF871D" w14:textId="77777777" w:rsid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 xml:space="preserve">For each year can you tell me how many applicants to the service have been refused because of their tattoos? </w:t>
      </w:r>
    </w:p>
    <w:p w14:paraId="7941A02B" w14:textId="1FE434E0" w:rsidR="000133DE" w:rsidRPr="000133DE" w:rsidRDefault="000133DE" w:rsidP="00F413A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0133DE">
        <w:rPr>
          <w:rFonts w:eastAsiaTheme="majorEastAsia" w:cstheme="majorBidi"/>
          <w:color w:val="000000" w:themeColor="text1"/>
          <w:szCs w:val="26"/>
        </w:rPr>
        <w:t>As previously advised, we are only able to report on applicants who were refused because of their tattoos since January 2022</w:t>
      </w:r>
      <w:r>
        <w:rPr>
          <w:rFonts w:eastAsiaTheme="majorEastAsia" w:cstheme="majorBidi"/>
          <w:color w:val="000000" w:themeColor="text1"/>
          <w:szCs w:val="26"/>
        </w:rPr>
        <w:t>:</w:t>
      </w:r>
    </w:p>
    <w:p w14:paraId="47BF0A55" w14:textId="77777777" w:rsidR="009E59A8" w:rsidRDefault="009E59A8" w:rsidP="009E59A8">
      <w:r>
        <w:t>2022 – 23 applicants</w:t>
      </w:r>
    </w:p>
    <w:p w14:paraId="06FC3460" w14:textId="77777777" w:rsidR="009E59A8" w:rsidRDefault="009E59A8" w:rsidP="009E59A8">
      <w:r>
        <w:t>2023 - 13 applicants</w:t>
      </w:r>
    </w:p>
    <w:p w14:paraId="2BDF30CA" w14:textId="25C7EB6F" w:rsidR="00F413A4" w:rsidRPr="009E59A8" w:rsidRDefault="009E59A8" w:rsidP="009E59A8">
      <w:r>
        <w:t xml:space="preserve">2024 – 2 applicants </w:t>
      </w:r>
    </w:p>
    <w:p w14:paraId="64D61F9E" w14:textId="29320A0B" w:rsidR="00F413A4" w:rsidRP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 xml:space="preserve">I note in the SOP officers are not allowed tattoos that undermine the dignity and authority of the office of constable; cause offence to members of the public or colleagues and / or invite provocation; indicate unacceptable attitudes towards any individual or section of the community;  indicate alignment with a particular group which could give offence to members of the public or colleagues; and be </w:t>
      </w:r>
      <w:r w:rsidRPr="00F413A4">
        <w:rPr>
          <w:rFonts w:eastAsiaTheme="majorEastAsia" w:cstheme="majorBidi"/>
          <w:b/>
          <w:color w:val="000000" w:themeColor="text1"/>
          <w:szCs w:val="26"/>
        </w:rPr>
        <w:lastRenderedPageBreak/>
        <w:t>considered inflammatory, rude, lewd, crude, racist, sexist, sectarian, homop</w:t>
      </w:r>
      <w:r w:rsidR="000133DE">
        <w:rPr>
          <w:rFonts w:eastAsiaTheme="majorEastAsia" w:cstheme="majorBidi"/>
          <w:b/>
          <w:color w:val="000000" w:themeColor="text1"/>
          <w:szCs w:val="26"/>
        </w:rPr>
        <w:t>hobic, violent or intimidating.</w:t>
      </w:r>
    </w:p>
    <w:p w14:paraId="0587CC6A" w14:textId="77777777" w:rsid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>For each of those applicants refused, can you detail which of these rules the tattoo breached?</w:t>
      </w:r>
    </w:p>
    <w:p w14:paraId="45B9B415" w14:textId="2FBF6D98" w:rsidR="00F413A4" w:rsidRPr="00F413A4" w:rsidRDefault="009E59A8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The criteria contained in our S</w:t>
      </w:r>
      <w:r w:rsidR="00B87302">
        <w:t xml:space="preserve">tandard </w:t>
      </w:r>
      <w:r>
        <w:t>O</w:t>
      </w:r>
      <w:r w:rsidR="00B87302">
        <w:t xml:space="preserve">perating </w:t>
      </w:r>
      <w:r>
        <w:t>P</w:t>
      </w:r>
      <w:r w:rsidR="00B87302">
        <w:t>rocedure (SOP)</w:t>
      </w:r>
      <w:r>
        <w:t xml:space="preserve"> covers many aspects of the standards expected of our officers and as such, a refusal is deemed appropriate if the tattoo appearance covers one or more of the consideration points contained in the SOP. T</w:t>
      </w:r>
      <w:r w:rsidR="00BA4FF6">
        <w:t>he decision is to either re</w:t>
      </w:r>
      <w:r w:rsidR="00B87302">
        <w:t>fuse</w:t>
      </w:r>
      <w:r>
        <w:t xml:space="preserve"> or not</w:t>
      </w:r>
      <w:r w:rsidR="00BA4FF6">
        <w:t>,</w:t>
      </w:r>
      <w:r>
        <w:t xml:space="preserve"> with this being the only decision recorded</w:t>
      </w:r>
      <w:r>
        <w:rPr>
          <w:b/>
          <w:bCs/>
        </w:rPr>
        <w:t>. </w:t>
      </w:r>
    </w:p>
    <w:p w14:paraId="003E5E9A" w14:textId="77777777" w:rsidR="00F413A4" w:rsidRP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>For each year, can you tell me how many serving officers have fallen foul of the tattoo rules?  And again, can you say which of the rules their tattoo breached?</w:t>
      </w:r>
    </w:p>
    <w:p w14:paraId="51FC1B27" w14:textId="77777777" w:rsidR="00357F09" w:rsidRDefault="00357F09" w:rsidP="00357F09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3BFECAB" w14:textId="4DFC80E7" w:rsidR="00F413A4" w:rsidRPr="00357F09" w:rsidRDefault="00357F09" w:rsidP="00F413A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357F09">
        <w:rPr>
          <w:rFonts w:eastAsiaTheme="majorEastAsia" w:cstheme="majorBidi"/>
          <w:color w:val="000000" w:themeColor="text1"/>
          <w:szCs w:val="26"/>
        </w:rPr>
        <w:t>In way of explanation, there are no specific means to identify officer tattoo related allegations on the Professional Standards database</w:t>
      </w:r>
      <w:r>
        <w:rPr>
          <w:rFonts w:eastAsiaTheme="majorEastAsia" w:cstheme="majorBidi"/>
          <w:color w:val="000000" w:themeColor="text1"/>
          <w:szCs w:val="26"/>
        </w:rPr>
        <w:t>. Each record would have to be manually reviewed.</w:t>
      </w:r>
    </w:p>
    <w:p w14:paraId="24E75B34" w14:textId="77777777" w:rsidR="00F413A4" w:rsidRDefault="00F413A4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13A4">
        <w:rPr>
          <w:rFonts w:eastAsiaTheme="majorEastAsia" w:cstheme="majorBidi"/>
          <w:b/>
          <w:color w:val="000000" w:themeColor="text1"/>
          <w:szCs w:val="26"/>
        </w:rPr>
        <w:t>Can you release details of the disciplinary process for any officers with a tattoo in breach of the rules?</w:t>
      </w:r>
    </w:p>
    <w:p w14:paraId="7292EACF" w14:textId="77777777" w:rsidR="000133DE" w:rsidRDefault="000133DE" w:rsidP="000133D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946F127" w14:textId="77777777" w:rsidR="000133DE" w:rsidRDefault="000133DE" w:rsidP="000133DE">
      <w:r>
        <w:t>“Information which the applicant can reasonably obtain other than by requesting it […] is exempt information”.</w:t>
      </w:r>
    </w:p>
    <w:p w14:paraId="48DDF7FC" w14:textId="283E4DF6" w:rsidR="000133DE" w:rsidRPr="000133DE" w:rsidRDefault="000133DE" w:rsidP="000133DE">
      <w:r>
        <w:t>The information sought is publicly available:</w:t>
      </w:r>
    </w:p>
    <w:p w14:paraId="5AA29E26" w14:textId="7857517C" w:rsidR="00F413A4" w:rsidRPr="00F413A4" w:rsidRDefault="00ED1ECC" w:rsidP="00F413A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0133DE">
          <w:rPr>
            <w:rStyle w:val="Hyperlink"/>
          </w:rPr>
          <w:t>The Police Service of Scotland (Conduct) Regulations 2014 (legislation.gov.uk)</w:t>
        </w:r>
      </w:hyperlink>
    </w:p>
    <w:p w14:paraId="34BDABAA" w14:textId="5DDC2B72" w:rsidR="00496A08" w:rsidRDefault="00F413A4" w:rsidP="00F413A4">
      <w:pPr>
        <w:tabs>
          <w:tab w:val="left" w:pos="5400"/>
        </w:tabs>
      </w:pPr>
      <w:r w:rsidRPr="00F413A4">
        <w:rPr>
          <w:rFonts w:eastAsiaTheme="majorEastAsia" w:cstheme="majorBidi"/>
          <w:b/>
          <w:color w:val="000000" w:themeColor="text1"/>
          <w:szCs w:val="26"/>
        </w:rPr>
        <w:t>For each year, can you tell me how man</w:t>
      </w:r>
      <w:r w:rsidR="00B87302">
        <w:rPr>
          <w:rFonts w:eastAsiaTheme="majorEastAsia" w:cstheme="majorBidi"/>
          <w:b/>
          <w:color w:val="000000" w:themeColor="text1"/>
          <w:szCs w:val="26"/>
        </w:rPr>
        <w:t>y</w:t>
      </w:r>
      <w:r w:rsidRPr="00F413A4">
        <w:rPr>
          <w:rFonts w:eastAsiaTheme="majorEastAsia" w:cstheme="majorBidi"/>
          <w:b/>
          <w:color w:val="000000" w:themeColor="text1"/>
          <w:szCs w:val="26"/>
        </w:rPr>
        <w:t xml:space="preserve"> staff members have fallen foul of the tattoo rules and again share which rule was breached. </w:t>
      </w:r>
    </w:p>
    <w:p w14:paraId="4289D002" w14:textId="11D2AD83" w:rsidR="00C64DBB" w:rsidRDefault="00C64DBB" w:rsidP="00C64DB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A572F57" w14:textId="31F2BD61" w:rsidR="00C64DBB" w:rsidRDefault="00C64DBB" w:rsidP="00C64DB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 </w:t>
      </w:r>
      <w:r>
        <w:t>Police Staff do not have a SOP/Policy regarding tattoos therefore there are no rules to fall foul of.  The existing SOP only applies to Police Officers.</w:t>
      </w:r>
    </w:p>
    <w:p w14:paraId="7FB80668" w14:textId="77777777" w:rsidR="000133DE" w:rsidRPr="00B11A55" w:rsidRDefault="000133D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2E62DE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B521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251966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2CFE6F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157B0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797B3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1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33DE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7F0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2A6B"/>
    <w:rsid w:val="006D5799"/>
    <w:rsid w:val="00750D83"/>
    <w:rsid w:val="00785DBC"/>
    <w:rsid w:val="00793DD5"/>
    <w:rsid w:val="007D55F6"/>
    <w:rsid w:val="007F490F"/>
    <w:rsid w:val="00825EA7"/>
    <w:rsid w:val="0086779C"/>
    <w:rsid w:val="00874BFD"/>
    <w:rsid w:val="008964EF"/>
    <w:rsid w:val="00915E01"/>
    <w:rsid w:val="009631A4"/>
    <w:rsid w:val="00977296"/>
    <w:rsid w:val="009E59A8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7302"/>
    <w:rsid w:val="00BA4FF6"/>
    <w:rsid w:val="00BC389E"/>
    <w:rsid w:val="00BE1888"/>
    <w:rsid w:val="00BF6B81"/>
    <w:rsid w:val="00C077A8"/>
    <w:rsid w:val="00C14FF4"/>
    <w:rsid w:val="00C606A2"/>
    <w:rsid w:val="00C63872"/>
    <w:rsid w:val="00C64DBB"/>
    <w:rsid w:val="00C84948"/>
    <w:rsid w:val="00CF1111"/>
    <w:rsid w:val="00D05706"/>
    <w:rsid w:val="00D27DC5"/>
    <w:rsid w:val="00D47E36"/>
    <w:rsid w:val="00D77ED6"/>
    <w:rsid w:val="00D82B5C"/>
    <w:rsid w:val="00E55D79"/>
    <w:rsid w:val="00ED1ECC"/>
    <w:rsid w:val="00EE2373"/>
    <w:rsid w:val="00EF4761"/>
    <w:rsid w:val="00F21D44"/>
    <w:rsid w:val="00F413A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2024-03-06T12:57:00Z</dcterms:created>
  <dcterms:modified xsi:type="dcterms:W3CDTF">2024-03-06T12:57:00Z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