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E5681C1" w14:textId="77777777" w:rsidTr="00540A52">
        <w:trPr>
          <w:trHeight w:val="2552"/>
          <w:tblHeader/>
        </w:trPr>
        <w:tc>
          <w:tcPr>
            <w:tcW w:w="2269" w:type="dxa"/>
          </w:tcPr>
          <w:p w14:paraId="09CE218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0B365A9" wp14:editId="3D4FEE1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3E967E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43C84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F684BCC" w14:textId="430796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356D1">
              <w:t>2050</w:t>
            </w:r>
          </w:p>
          <w:p w14:paraId="5F30CDDD" w14:textId="2A77EA11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05B8">
              <w:t>1</w:t>
            </w:r>
            <w:r w:rsidR="000305B8" w:rsidRPr="000305B8">
              <w:rPr>
                <w:vertAlign w:val="superscript"/>
              </w:rPr>
              <w:t>st</w:t>
            </w:r>
            <w:r w:rsidR="000305B8">
              <w:t xml:space="preserve"> 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07BCCD9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D1A374" w14:textId="77777777" w:rsidR="007356D1" w:rsidRPr="007356D1" w:rsidRDefault="007356D1" w:rsidP="007356D1">
      <w:pPr>
        <w:pStyle w:val="Heading2"/>
      </w:pPr>
      <w:r w:rsidRPr="007356D1">
        <w:t xml:space="preserve">I’m writing to request any data you might have about the reports of lost engagement and wedding rings. </w:t>
      </w:r>
    </w:p>
    <w:p w14:paraId="09788C4F" w14:textId="77777777" w:rsidR="007356D1" w:rsidRPr="007356D1" w:rsidRDefault="007356D1" w:rsidP="007356D1">
      <w:pPr>
        <w:pStyle w:val="Heading2"/>
      </w:pPr>
      <w:r w:rsidRPr="007356D1">
        <w:t xml:space="preserve">Depending on your records, it would be great to see the numbers from the last 10-15 years, ideally split by month and year. </w:t>
      </w:r>
    </w:p>
    <w:p w14:paraId="02FE771E" w14:textId="77777777" w:rsidR="007356D1" w:rsidRPr="007356D1" w:rsidRDefault="007356D1" w:rsidP="007356D1">
      <w:pPr>
        <w:pStyle w:val="Heading2"/>
      </w:pPr>
      <w:r w:rsidRPr="007356D1">
        <w:t xml:space="preserve">Are you able to reveal the gender of the person filing the report, as well? </w:t>
      </w:r>
    </w:p>
    <w:p w14:paraId="3B9A6A96" w14:textId="2FB10046" w:rsidR="007356D1" w:rsidRPr="007D1918" w:rsidRDefault="007356D1" w:rsidP="007356D1">
      <w:pPr>
        <w:tabs>
          <w:tab w:val="left" w:pos="5400"/>
        </w:tabs>
      </w:pPr>
      <w:r>
        <w:t xml:space="preserve">In response to your request, I must first of all advise you that in accordance with Police Scotland’s Record Retention Policy, data from prior to 2021 is not held. As such, Section 17 </w:t>
      </w:r>
      <w:r w:rsidRPr="007D1918">
        <w:t>of the Freedom of Information (Scotland) Act 2002</w:t>
      </w:r>
      <w:r>
        <w:t xml:space="preserve"> has been applied for this period. </w:t>
      </w:r>
    </w:p>
    <w:p w14:paraId="6FE54DE3" w14:textId="09152177" w:rsidR="00255F1E" w:rsidRDefault="007356D1" w:rsidP="00793DD5">
      <w:pPr>
        <w:tabs>
          <w:tab w:val="left" w:pos="5400"/>
        </w:tabs>
      </w:pPr>
      <w:r>
        <w:t>The table below provides the number of lost rings recorded from 1</w:t>
      </w:r>
      <w:r w:rsidRPr="007356D1">
        <w:rPr>
          <w:vertAlign w:val="superscript"/>
        </w:rPr>
        <w:t>st</w:t>
      </w:r>
      <w:r>
        <w:t xml:space="preserve"> January 2021 to 14</w:t>
      </w:r>
      <w:r w:rsidRPr="007356D1">
        <w:rPr>
          <w:vertAlign w:val="superscript"/>
        </w:rPr>
        <w:t>th</w:t>
      </w:r>
      <w:r>
        <w:t xml:space="preserve"> August 2023. 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Number of lost rings - 2021 to date"/>
        <w:tblDescription w:val="Number of lost rings - 2021 to date"/>
      </w:tblPr>
      <w:tblGrid>
        <w:gridCol w:w="1898"/>
        <w:gridCol w:w="1899"/>
      </w:tblGrid>
      <w:tr w:rsidR="007356D1" w:rsidRPr="00557306" w14:paraId="386B6F60" w14:textId="77777777" w:rsidTr="007356D1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4AE9F49A" w14:textId="721B0914" w:rsidR="007356D1" w:rsidRPr="00557306" w:rsidRDefault="007356D1" w:rsidP="00D0570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0C598A98" w14:textId="367137B2" w:rsidR="007356D1" w:rsidRPr="00557306" w:rsidRDefault="007356D1" w:rsidP="00D05706">
            <w:pPr>
              <w:rPr>
                <w:b/>
              </w:rPr>
            </w:pPr>
            <w:r>
              <w:rPr>
                <w:b/>
              </w:rPr>
              <w:t>Rings</w:t>
            </w:r>
          </w:p>
        </w:tc>
      </w:tr>
      <w:tr w:rsidR="007356D1" w14:paraId="4A8AAEBA" w14:textId="77777777" w:rsidTr="007356D1">
        <w:tc>
          <w:tcPr>
            <w:tcW w:w="1898" w:type="dxa"/>
          </w:tcPr>
          <w:p w14:paraId="0C9C7F75" w14:textId="771DC275" w:rsidR="007356D1" w:rsidRDefault="007356D1" w:rsidP="00255F1E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1899" w:type="dxa"/>
          </w:tcPr>
          <w:p w14:paraId="6AD26D37" w14:textId="1398AD11" w:rsidR="007356D1" w:rsidRDefault="007356D1" w:rsidP="00255F1E">
            <w:pPr>
              <w:tabs>
                <w:tab w:val="left" w:pos="5400"/>
              </w:tabs>
            </w:pPr>
            <w:r>
              <w:t>167</w:t>
            </w:r>
          </w:p>
        </w:tc>
      </w:tr>
      <w:tr w:rsidR="007356D1" w14:paraId="704F5245" w14:textId="77777777" w:rsidTr="007356D1">
        <w:tc>
          <w:tcPr>
            <w:tcW w:w="1898" w:type="dxa"/>
          </w:tcPr>
          <w:p w14:paraId="3E330CA1" w14:textId="640C3A40" w:rsidR="007356D1" w:rsidRDefault="007356D1" w:rsidP="00255F1E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1899" w:type="dxa"/>
          </w:tcPr>
          <w:p w14:paraId="477861DE" w14:textId="090C6F07" w:rsidR="007356D1" w:rsidRDefault="007356D1" w:rsidP="00255F1E">
            <w:pPr>
              <w:tabs>
                <w:tab w:val="left" w:pos="5400"/>
              </w:tabs>
            </w:pPr>
            <w:r>
              <w:t>126</w:t>
            </w:r>
          </w:p>
        </w:tc>
      </w:tr>
      <w:tr w:rsidR="007356D1" w14:paraId="2627943A" w14:textId="77777777" w:rsidTr="007356D1">
        <w:tc>
          <w:tcPr>
            <w:tcW w:w="1898" w:type="dxa"/>
          </w:tcPr>
          <w:p w14:paraId="30F09A26" w14:textId="7B0C3B79" w:rsidR="007356D1" w:rsidRDefault="007356D1" w:rsidP="00255F1E">
            <w:pPr>
              <w:tabs>
                <w:tab w:val="left" w:pos="5400"/>
              </w:tabs>
            </w:pPr>
            <w:r>
              <w:t>2023</w:t>
            </w:r>
          </w:p>
        </w:tc>
        <w:tc>
          <w:tcPr>
            <w:tcW w:w="1899" w:type="dxa"/>
          </w:tcPr>
          <w:p w14:paraId="19567DDF" w14:textId="49E6B296" w:rsidR="007356D1" w:rsidRDefault="007356D1" w:rsidP="00255F1E">
            <w:pPr>
              <w:tabs>
                <w:tab w:val="left" w:pos="5400"/>
              </w:tabs>
            </w:pPr>
            <w:r>
              <w:t>217</w:t>
            </w:r>
          </w:p>
        </w:tc>
      </w:tr>
    </w:tbl>
    <w:p w14:paraId="10667FA4" w14:textId="6905AE8E" w:rsidR="00A320FF" w:rsidRDefault="007356D1" w:rsidP="00617C85">
      <w:r>
        <w:t xml:space="preserve">It should be noted that all rings are recorded under the general category of ‘rings’ and are not thereafter subcategorised by wedding ring, engagement ring etc. </w:t>
      </w:r>
    </w:p>
    <w:p w14:paraId="12E7BDB8" w14:textId="3ED6BDB3" w:rsidR="007356D1" w:rsidRPr="00BB5D03" w:rsidRDefault="007356D1" w:rsidP="00617C85">
      <w:r>
        <w:t xml:space="preserve">The only way to establish the specific type of ring would be to individually examine each. </w:t>
      </w:r>
      <w:r w:rsidR="00617C85">
        <w:t xml:space="preserve">Similarly, case by case assessment would also have to be carried out to ascertain whether details of the person reporting these rings were held and extract their gender if recorded. </w:t>
      </w:r>
      <w:r w:rsidRPr="00BB5D03">
        <w:t xml:space="preserve">As you may be aware the current cost threshold is £600 and I estimate that it would cost well in excess of this amount to process your request. </w:t>
      </w:r>
    </w:p>
    <w:p w14:paraId="5F6607E5" w14:textId="77777777" w:rsidR="007356D1" w:rsidRPr="00BB5D03" w:rsidRDefault="007356D1" w:rsidP="00617C85"/>
    <w:p w14:paraId="6849C40A" w14:textId="77777777" w:rsidR="007356D1" w:rsidRPr="00BB5D03" w:rsidRDefault="007356D1" w:rsidP="00617C85">
      <w:r w:rsidRPr="00BB5D03"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73B6FD3" w14:textId="77777777" w:rsidR="00BF6B81" w:rsidRPr="00B11A55" w:rsidRDefault="00BF6B81" w:rsidP="00793DD5">
      <w:pPr>
        <w:tabs>
          <w:tab w:val="left" w:pos="5400"/>
        </w:tabs>
      </w:pPr>
    </w:p>
    <w:p w14:paraId="4E3DC2C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267017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AF5D7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6A24D8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858BC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D4F8F8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04135A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2AB9" w14:textId="77777777" w:rsidR="00195CC4" w:rsidRDefault="00195CC4" w:rsidP="00491644">
      <w:r>
        <w:separator/>
      </w:r>
    </w:p>
  </w:endnote>
  <w:endnote w:type="continuationSeparator" w:id="0">
    <w:p w14:paraId="6A0D200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A49B" w14:textId="77777777" w:rsidR="00491644" w:rsidRDefault="00491644">
    <w:pPr>
      <w:pStyle w:val="Footer"/>
    </w:pPr>
  </w:p>
  <w:p w14:paraId="4A776EFA" w14:textId="0B7ED4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062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D6B3765" wp14:editId="2539037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745F985" wp14:editId="7282134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0C029A1" w14:textId="2E5C96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169F" w14:textId="77777777" w:rsidR="00491644" w:rsidRDefault="00491644">
    <w:pPr>
      <w:pStyle w:val="Footer"/>
    </w:pPr>
  </w:p>
  <w:p w14:paraId="05BBA071" w14:textId="594877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DA0D" w14:textId="77777777" w:rsidR="00195CC4" w:rsidRDefault="00195CC4" w:rsidP="00491644">
      <w:r>
        <w:separator/>
      </w:r>
    </w:p>
  </w:footnote>
  <w:footnote w:type="continuationSeparator" w:id="0">
    <w:p w14:paraId="2501DDC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CCC2" w14:textId="31B6AB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7E1AC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A294" w14:textId="7411D2F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1E92" w14:textId="27A2CC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A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7069E2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453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05B8"/>
    <w:rsid w:val="00090F3B"/>
    <w:rsid w:val="000E6526"/>
    <w:rsid w:val="00141533"/>
    <w:rsid w:val="00167528"/>
    <w:rsid w:val="00195CC4"/>
    <w:rsid w:val="00237A8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17C85"/>
    <w:rsid w:val="007356D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53E07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2023-09-01T13:17:00Z</cp:lastPrinted>
  <dcterms:created xsi:type="dcterms:W3CDTF">2023-08-15T13:44:00Z</dcterms:created>
  <dcterms:modified xsi:type="dcterms:W3CDTF">2023-09-01T13:18:00Z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