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3A5FC2B" w:rsidR="00B17211" w:rsidRPr="00B17211" w:rsidRDefault="00B17211" w:rsidP="007F490F">
            <w:r w:rsidRPr="007F490F">
              <w:rPr>
                <w:rStyle w:val="Heading2Char"/>
              </w:rPr>
              <w:t>Our reference:</w:t>
            </w:r>
            <w:r>
              <w:t xml:space="preserve">  FOI 2</w:t>
            </w:r>
            <w:r w:rsidR="00EF0FBB">
              <w:t>5</w:t>
            </w:r>
            <w:r>
              <w:t>-</w:t>
            </w:r>
            <w:r w:rsidR="008D5DF4">
              <w:t>1633</w:t>
            </w:r>
          </w:p>
          <w:p w14:paraId="34BDABA6" w14:textId="695F686F" w:rsidR="00B17211" w:rsidRDefault="00456324" w:rsidP="00EE2373">
            <w:r w:rsidRPr="007F490F">
              <w:rPr>
                <w:rStyle w:val="Heading2Char"/>
              </w:rPr>
              <w:t>Respon</w:t>
            </w:r>
            <w:r w:rsidR="007D55F6">
              <w:rPr>
                <w:rStyle w:val="Heading2Char"/>
              </w:rPr>
              <w:t>ded to:</w:t>
            </w:r>
            <w:r w:rsidR="007F490F">
              <w:t xml:space="preserve">  </w:t>
            </w:r>
            <w:r w:rsidR="00CA3FDC">
              <w:t>1</w:t>
            </w:r>
            <w:r w:rsidR="006135C2">
              <w:t>0 October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7C69D5A3" w14:textId="648F422F" w:rsidR="00080C7B" w:rsidRDefault="00080C7B" w:rsidP="00080C7B">
      <w:pPr>
        <w:pStyle w:val="Heading2"/>
      </w:pPr>
      <w:r>
        <w:t xml:space="preserve">I am writing to request </w:t>
      </w:r>
      <w:proofErr w:type="gramStart"/>
      <w:r>
        <w:t>any and all</w:t>
      </w:r>
      <w:proofErr w:type="gramEnd"/>
      <w:r>
        <w:t xml:space="preserve"> </w:t>
      </w:r>
      <w:r>
        <w:rPr>
          <w:bCs/>
        </w:rPr>
        <w:t>informal or formal records</w:t>
      </w:r>
      <w:r>
        <w:t xml:space="preserve"> held by Police Scotland relating to the </w:t>
      </w:r>
      <w:r>
        <w:rPr>
          <w:bCs/>
        </w:rPr>
        <w:t>Teams meeting that took place on 6 June 2024</w:t>
      </w:r>
      <w:r>
        <w:t> between Police Scotland and representatives of the Scottish Government.</w:t>
      </w:r>
    </w:p>
    <w:p w14:paraId="0335CC8C" w14:textId="77777777" w:rsidR="00080C7B" w:rsidRDefault="00080C7B" w:rsidP="00080C7B">
      <w:pPr>
        <w:pStyle w:val="Heading2"/>
      </w:pPr>
      <w:r>
        <w:t xml:space="preserve">While your response to FOI request reference </w:t>
      </w:r>
      <w:r>
        <w:rPr>
          <w:bCs/>
        </w:rPr>
        <w:t>25/0817</w:t>
      </w:r>
      <w:r>
        <w:t xml:space="preserve"> indicated that no formal minutes or notes were held, I am now seeking </w:t>
      </w:r>
      <w:r>
        <w:rPr>
          <w:bCs/>
        </w:rPr>
        <w:t>additional categories of records</w:t>
      </w:r>
      <w:r>
        <w:t> that may exist in alternative formats, including but not limited to:</w:t>
      </w:r>
    </w:p>
    <w:p w14:paraId="41F4D3ED" w14:textId="77777777" w:rsidR="00080C7B" w:rsidRDefault="00080C7B" w:rsidP="00080C7B">
      <w:pPr>
        <w:pStyle w:val="elementtoproof"/>
      </w:pPr>
    </w:p>
    <w:p w14:paraId="1FC7F168" w14:textId="77777777" w:rsidR="00080C7B" w:rsidRDefault="00080C7B" w:rsidP="00080C7B">
      <w:pPr>
        <w:pStyle w:val="Heading2"/>
      </w:pPr>
      <w:r>
        <w:t>1.     Internal communications, emails, or messages (including Teams chat logs) discussing the meeting either before or after it took place.</w:t>
      </w:r>
    </w:p>
    <w:p w14:paraId="5484F188" w14:textId="77777777" w:rsidR="00080C7B" w:rsidRDefault="00080C7B" w:rsidP="00080C7B">
      <w:pPr>
        <w:pStyle w:val="Heading2"/>
      </w:pPr>
      <w:r>
        <w:t>2.     Briefing notes, preparatory documents, or agendas circulated in advance of the meeting.</w:t>
      </w:r>
    </w:p>
    <w:p w14:paraId="0B32C494" w14:textId="77777777" w:rsidR="00080C7B" w:rsidRDefault="00080C7B" w:rsidP="00080C7B">
      <w:pPr>
        <w:pStyle w:val="Heading2"/>
      </w:pPr>
      <w:r>
        <w:t>3.     Action points, summaries, or post-meeting updates created by any attendees or internal staff.</w:t>
      </w:r>
    </w:p>
    <w:p w14:paraId="2BC358AA" w14:textId="720D436F" w:rsidR="009F1129" w:rsidRPr="009F1129" w:rsidRDefault="00080C7B" w:rsidP="009F1129">
      <w:pPr>
        <w:pStyle w:val="Heading2"/>
      </w:pPr>
      <w:r>
        <w:t>4.     Calendar entries or internal scheduling notes that include the stated purpose or agenda of the meeting.</w:t>
      </w:r>
    </w:p>
    <w:p w14:paraId="251104B3" w14:textId="77777777" w:rsidR="00080C7B" w:rsidRDefault="00080C7B" w:rsidP="00080C7B">
      <w:pPr>
        <w:pStyle w:val="Heading2"/>
      </w:pPr>
      <w:r>
        <w:t>5.     Any informal notes or personal summaries maintained by attending officers or staff, including handwritten or digital notes.</w:t>
      </w:r>
    </w:p>
    <w:p w14:paraId="1282D061" w14:textId="7008581C" w:rsidR="00BA525D" w:rsidRPr="00392E99" w:rsidRDefault="00BA525D" w:rsidP="00BA525D">
      <w:r w:rsidRPr="003F0D5C">
        <w:t xml:space="preserve">In relation to </w:t>
      </w:r>
      <w:r w:rsidR="00CD38B6">
        <w:t xml:space="preserve">any preparatory documents, agendas and calendar entries or scheduling notes </w:t>
      </w:r>
      <w:r>
        <w:t>from the meeting on the 6 June 2024, i</w:t>
      </w:r>
      <w:r w:rsidRPr="00392E99">
        <w:t>n terms of Section 17 of the Act, this letter represents a formal notice that information is not held.</w:t>
      </w:r>
    </w:p>
    <w:p w14:paraId="3F80CE23" w14:textId="77777777" w:rsidR="00BA525D" w:rsidRDefault="00BA525D" w:rsidP="00BA525D">
      <w:r w:rsidRPr="00392E99">
        <w:t>By way of explanation,</w:t>
      </w:r>
      <w:r>
        <w:t xml:space="preserve"> a search of our recording systems has not identified any relevant information.</w:t>
      </w:r>
    </w:p>
    <w:p w14:paraId="4B70F7B2" w14:textId="56FD5EDE" w:rsidR="00BA525D" w:rsidRDefault="00BA525D" w:rsidP="00BA525D">
      <w:r>
        <w:t xml:space="preserve">In relation to any </w:t>
      </w:r>
      <w:r w:rsidR="00CD38B6">
        <w:t xml:space="preserve">emails discussing this </w:t>
      </w:r>
      <w:r>
        <w:t>meeting</w:t>
      </w:r>
      <w:r w:rsidR="00CD38B6">
        <w:t xml:space="preserve"> prior to taking place</w:t>
      </w:r>
      <w:r>
        <w:t xml:space="preserve">, we have looked at this in the widest sense and have attached a file containing redacted e-mails.  </w:t>
      </w:r>
      <w:r w:rsidR="00CD38B6">
        <w:t xml:space="preserve">I have also </w:t>
      </w:r>
      <w:r w:rsidR="00CD38B6">
        <w:lastRenderedPageBreak/>
        <w:t xml:space="preserve">to be of assistance again attached redacted emails which were previously provided to you. </w:t>
      </w:r>
      <w:r>
        <w:t>These e-mails do not constitute a briefing, however, there is a sentence within the e-mail dated 18 September 2024 which references the meeting on the 6 June 2024.</w:t>
      </w:r>
    </w:p>
    <w:p w14:paraId="47DB3F7B" w14:textId="163621D7" w:rsidR="00BA525D" w:rsidRDefault="00CD38B6" w:rsidP="00BA525D">
      <w:r>
        <w:t xml:space="preserve">Some of the information within these emails have been redacted. </w:t>
      </w:r>
      <w:r w:rsidR="00BA525D">
        <w:t>S</w:t>
      </w:r>
      <w:r w:rsidR="00BA525D" w:rsidRPr="00E676B3">
        <w:t xml:space="preserve">ection 16 of the </w:t>
      </w:r>
      <w:r w:rsidR="00BA525D">
        <w:t>Freedom of Information Act (Scotland) 2002 (the Act)</w:t>
      </w:r>
      <w:r w:rsidR="00BA525D" w:rsidRPr="00E676B3">
        <w:t xml:space="preserve"> requires Police Scotland to provide you with a notice which: (a) states that it holds the information, (b) states that it is claiming an exemption, (c) specifies the exemption in question and (d) states, if that would not be otherwise apparent, why the exemption applies. </w:t>
      </w:r>
    </w:p>
    <w:p w14:paraId="411F2707" w14:textId="77777777" w:rsidR="00BA525D" w:rsidRDefault="00BA525D" w:rsidP="00BA525D">
      <w:r w:rsidRPr="00E676B3">
        <w:t xml:space="preserve">Where information </w:t>
      </w:r>
      <w:proofErr w:type="gramStart"/>
      <w:r w:rsidRPr="00E676B3">
        <w:t>is considered to be</w:t>
      </w:r>
      <w:proofErr w:type="gramEnd"/>
      <w:r w:rsidRPr="00E676B3">
        <w:t xml:space="preserve"> exempt, this letter serves as a Refusal Notice that information is </w:t>
      </w:r>
      <w:proofErr w:type="gramStart"/>
      <w:r w:rsidRPr="00E676B3">
        <w:t>held</w:t>
      </w:r>
      <w:proofErr w:type="gramEnd"/>
      <w:r w:rsidRPr="00E676B3">
        <w:t xml:space="preserve"> and an explanation of the appropriate exempt</w:t>
      </w:r>
      <w:r>
        <w:t>ion is provided.  The exemption</w:t>
      </w:r>
      <w:r w:rsidRPr="00E676B3">
        <w:t xml:space="preserve"> that I consider to be applicable </w:t>
      </w:r>
      <w:r>
        <w:t>to the information requested is</w:t>
      </w:r>
      <w:r w:rsidRPr="00E676B3">
        <w:t xml:space="preserve"> as follows:</w:t>
      </w:r>
    </w:p>
    <w:p w14:paraId="3196E401" w14:textId="77777777" w:rsidR="00CD38B6" w:rsidRPr="00541442" w:rsidRDefault="00CD38B6" w:rsidP="00CD38B6">
      <w:pPr>
        <w:rPr>
          <w:b/>
          <w:bCs/>
        </w:rPr>
      </w:pPr>
      <w:r w:rsidRPr="00541442">
        <w:rPr>
          <w:b/>
          <w:bCs/>
        </w:rPr>
        <w:t>Section 30(c) - Prejudice to the effective conduct of public affairs.</w:t>
      </w:r>
    </w:p>
    <w:p w14:paraId="04B5CE5D" w14:textId="77777777" w:rsidR="00CD38B6" w:rsidRPr="00541442" w:rsidRDefault="00CD38B6" w:rsidP="00CD38B6">
      <w:r w:rsidRPr="00541442">
        <w:t>It is assessed that disclosure would serve to disrupt the well-established processes which members of the public are encouraged to use when contacting Police Scotland</w:t>
      </w:r>
      <w:r>
        <w:t xml:space="preserve"> and partner agencies</w:t>
      </w:r>
      <w:r w:rsidRPr="00541442">
        <w:t xml:space="preserve">, thus prejudicing </w:t>
      </w:r>
      <w:r>
        <w:t>our/their</w:t>
      </w:r>
      <w:r w:rsidRPr="00541442">
        <w:t xml:space="preserve"> ability to effectively manage such contact appropriately.</w:t>
      </w:r>
    </w:p>
    <w:p w14:paraId="4DBA6AA6" w14:textId="77777777" w:rsidR="00CD38B6" w:rsidRDefault="00CD38B6" w:rsidP="00CD38B6">
      <w:r w:rsidRPr="00541442">
        <w:t xml:space="preserve">Whilst there is a public interest in better informing the public as to the internal mechanisms used </w:t>
      </w:r>
      <w:r>
        <w:t>to contact us and partner agencies</w:t>
      </w:r>
      <w:r w:rsidRPr="00541442">
        <w:t>, this must be balanced with the need to ensure that the appropriate channels are used for contact and that internal mailboxes are not compromised in any way.</w:t>
      </w:r>
    </w:p>
    <w:p w14:paraId="07B87209" w14:textId="511E90CD" w:rsidR="00CD38B6" w:rsidRDefault="00CD38B6" w:rsidP="00BA525D">
      <w:r>
        <w:t xml:space="preserve">Persons who wish to contact the police should use the information published on our website: </w:t>
      </w:r>
      <w:hyperlink r:id="rId11" w:history="1">
        <w:r>
          <w:rPr>
            <w:rStyle w:val="Hyperlink"/>
          </w:rPr>
          <w:t>Contact Police Scotland - Police Scotland</w:t>
        </w:r>
      </w:hyperlink>
    </w:p>
    <w:p w14:paraId="63290D1C" w14:textId="77777777" w:rsidR="00BA525D" w:rsidRPr="00E676B3" w:rsidRDefault="00BA525D" w:rsidP="00BA525D">
      <w:pPr>
        <w:spacing w:before="0" w:after="0" w:line="240" w:lineRule="auto"/>
        <w:jc w:val="both"/>
        <w:rPr>
          <w:rFonts w:eastAsia="Times New Roman"/>
          <w:b/>
          <w:lang w:eastAsia="en-GB"/>
        </w:rPr>
      </w:pPr>
      <w:r w:rsidRPr="00E676B3">
        <w:rPr>
          <w:rFonts w:eastAsia="Times New Roman"/>
          <w:b/>
          <w:lang w:eastAsia="en-GB"/>
        </w:rPr>
        <w:t>Section 34(1) (a) (</w:t>
      </w:r>
      <w:proofErr w:type="spellStart"/>
      <w:r w:rsidRPr="00E676B3">
        <w:rPr>
          <w:rFonts w:eastAsia="Times New Roman"/>
          <w:b/>
          <w:lang w:eastAsia="en-GB"/>
        </w:rPr>
        <w:t>i</w:t>
      </w:r>
      <w:proofErr w:type="spellEnd"/>
      <w:r w:rsidRPr="00E676B3">
        <w:rPr>
          <w:rFonts w:eastAsia="Times New Roman"/>
          <w:b/>
          <w:lang w:eastAsia="en-GB"/>
        </w:rPr>
        <w:t xml:space="preserve">) &amp; (b) – Investigations by a Scottish public authority </w:t>
      </w:r>
    </w:p>
    <w:p w14:paraId="38E8D5A5" w14:textId="77777777" w:rsidR="00BA525D" w:rsidRPr="00E676B3" w:rsidRDefault="00BA525D" w:rsidP="00BA525D">
      <w:pPr>
        <w:spacing w:before="0" w:after="0" w:line="240" w:lineRule="auto"/>
        <w:jc w:val="center"/>
        <w:rPr>
          <w:rFonts w:ascii="Times New Roman" w:eastAsia="Times New Roman" w:hAnsi="Times New Roman"/>
          <w:lang w:eastAsia="en-GB"/>
        </w:rPr>
      </w:pPr>
    </w:p>
    <w:p w14:paraId="5758F90D" w14:textId="77777777" w:rsidR="00BA525D" w:rsidRPr="00E676B3" w:rsidRDefault="00BA525D" w:rsidP="00BA525D">
      <w:r w:rsidRPr="00E676B3">
        <w:t>Information is considered exempt information if it has, at any time, been held by a Scottish public authority for the purposes of an investigation which may lead to a decision to report the circumstances to the Crown Office and Procurator Fiscal Service to enable a determination on whether criminal proceedings should be instigated and to determine whether a person should be prosecuted for an offence.</w:t>
      </w:r>
    </w:p>
    <w:p w14:paraId="0B5746F6" w14:textId="77777777" w:rsidR="00BA525D" w:rsidRDefault="00BA525D" w:rsidP="00BA525D">
      <w:r w:rsidRPr="00E676B3">
        <w:t>This is a non-absolute exemption and requires the application of the public interest test.</w:t>
      </w:r>
    </w:p>
    <w:p w14:paraId="0E4920E4" w14:textId="77777777" w:rsidR="00995963" w:rsidRDefault="00995963" w:rsidP="00BA525D"/>
    <w:p w14:paraId="77F48031" w14:textId="77777777" w:rsidR="00995963" w:rsidRPr="00D0113D" w:rsidRDefault="00995963" w:rsidP="00995963">
      <w:pPr>
        <w:tabs>
          <w:tab w:val="left" w:pos="5400"/>
        </w:tabs>
        <w:rPr>
          <w:b/>
          <w:bCs/>
        </w:rPr>
      </w:pPr>
      <w:r w:rsidRPr="00D0113D">
        <w:rPr>
          <w:b/>
          <w:bCs/>
        </w:rPr>
        <w:t>Section 38(1)</w:t>
      </w:r>
      <w:r>
        <w:rPr>
          <w:b/>
          <w:bCs/>
        </w:rPr>
        <w:t xml:space="preserve"> </w:t>
      </w:r>
      <w:r w:rsidRPr="00D0113D">
        <w:rPr>
          <w:b/>
          <w:bCs/>
        </w:rPr>
        <w:t>(b) - Personal Data</w:t>
      </w:r>
    </w:p>
    <w:p w14:paraId="79E6BCE0" w14:textId="77777777" w:rsidR="00995963" w:rsidRDefault="00995963" w:rsidP="00995963">
      <w:r>
        <w:lastRenderedPageBreak/>
        <w:t>Personal data is defined in Article 4 of the General Data Protection Regulation (GDPR) as:</w:t>
      </w:r>
    </w:p>
    <w:p w14:paraId="23E8DEEE" w14:textId="77777777" w:rsidR="00995963" w:rsidRPr="00FC5B62" w:rsidRDefault="00995963" w:rsidP="00995963">
      <w:pPr>
        <w:rPr>
          <w:i/>
          <w:iCs/>
        </w:rPr>
      </w:pPr>
      <w:r w:rsidRPr="00FC5B62">
        <w:rPr>
          <w:i/>
          <w:iCs/>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7BD062F" w14:textId="77777777" w:rsidR="00995963" w:rsidRDefault="00995963" w:rsidP="00995963">
      <w:r>
        <w:t>Section 38(2A) of the Act provides that personal data is exempt from disclosure where disclosure would contravene any of the data protection principles set out at Article 5(1) of the GDPR which states that:</w:t>
      </w:r>
    </w:p>
    <w:p w14:paraId="69A31BFA" w14:textId="77777777" w:rsidR="00995963" w:rsidRPr="00FC5B62" w:rsidRDefault="00995963" w:rsidP="00995963">
      <w:pPr>
        <w:rPr>
          <w:i/>
          <w:iCs/>
        </w:rPr>
      </w:pPr>
      <w:r w:rsidRPr="00FC5B62">
        <w:rPr>
          <w:i/>
          <w:iCs/>
        </w:rPr>
        <w:t>‘Personal data shall be processed lawfully, fairly and in a transparent manner in relation to the data subject’</w:t>
      </w:r>
    </w:p>
    <w:p w14:paraId="31753D08" w14:textId="77777777" w:rsidR="00995963" w:rsidRDefault="00995963" w:rsidP="00995963">
      <w:r>
        <w:t>Article 6 of the GDPR goes on to state that processing shall be lawful only if certain conditions are met. The only potentially applicable condition is Article 6(1)(f) which states:</w:t>
      </w:r>
    </w:p>
    <w:p w14:paraId="79B3355E" w14:textId="77777777" w:rsidR="00995963" w:rsidRPr="00FC5B62" w:rsidRDefault="00995963" w:rsidP="00995963">
      <w:pPr>
        <w:rPr>
          <w:i/>
          <w:iCs/>
        </w:rPr>
      </w:pPr>
      <w:r w:rsidRPr="00FC5B62">
        <w:rPr>
          <w:i/>
          <w:iCs/>
        </w:rPr>
        <w:t>‘Processing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child’</w:t>
      </w:r>
    </w:p>
    <w:p w14:paraId="6B1352B4" w14:textId="77777777" w:rsidR="00995963" w:rsidRDefault="00995963" w:rsidP="00995963">
      <w:pPr>
        <w:tabs>
          <w:tab w:val="left" w:pos="5400"/>
        </w:tabs>
      </w:pPr>
      <w:r>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 On that basis, it is my view that disclosure of the information sought would be unlawful.</w:t>
      </w:r>
    </w:p>
    <w:p w14:paraId="5F58B175" w14:textId="77777777" w:rsidR="00995963" w:rsidRDefault="00995963" w:rsidP="00995963">
      <w:r>
        <w:t>This is an absolute exemption and as such does not require th</w:t>
      </w:r>
      <w:r w:rsidRPr="002B57A7">
        <w:t>e application of the Public Interest Test.</w:t>
      </w:r>
    </w:p>
    <w:p w14:paraId="5AD6A7E9" w14:textId="77777777" w:rsidR="00995963" w:rsidRPr="00E676B3" w:rsidRDefault="00995963" w:rsidP="00BA525D"/>
    <w:p w14:paraId="2E49F9AD" w14:textId="77777777" w:rsidR="00BA525D" w:rsidRPr="00E676B3" w:rsidRDefault="00BA525D" w:rsidP="00BA525D">
      <w:r w:rsidRPr="00E676B3">
        <w:rPr>
          <w:b/>
        </w:rPr>
        <w:t>Public Interest Test</w:t>
      </w:r>
    </w:p>
    <w:p w14:paraId="66FC1F10" w14:textId="77777777" w:rsidR="00BA525D" w:rsidRPr="00E676B3" w:rsidRDefault="00BA525D" w:rsidP="00BA525D">
      <w:pPr>
        <w:rPr>
          <w:lang w:val="en-US"/>
        </w:rPr>
      </w:pPr>
      <w:r w:rsidRPr="00E676B3">
        <w:rPr>
          <w:lang w:val="en-US"/>
        </w:rPr>
        <w:t>I appreciate there is a</w:t>
      </w:r>
      <w:r>
        <w:rPr>
          <w:lang w:val="en-US"/>
        </w:rPr>
        <w:t>n</w:t>
      </w:r>
      <w:r w:rsidRPr="00E676B3">
        <w:rPr>
          <w:lang w:val="en-US"/>
        </w:rPr>
        <w:t xml:space="preserve"> interest in the release of such information: however, this must be tempered against what is of interest to the public and what is in </w:t>
      </w:r>
      <w:proofErr w:type="gramStart"/>
      <w:r w:rsidRPr="00E676B3">
        <w:rPr>
          <w:lang w:val="en-US"/>
        </w:rPr>
        <w:t>the public</w:t>
      </w:r>
      <w:proofErr w:type="gramEnd"/>
      <w:r w:rsidRPr="00E676B3">
        <w:rPr>
          <w:lang w:val="en-US"/>
        </w:rPr>
        <w:t xml:space="preserve"> interest.</w:t>
      </w:r>
    </w:p>
    <w:p w14:paraId="71409202" w14:textId="77777777" w:rsidR="00BA525D" w:rsidRPr="00E676B3" w:rsidRDefault="00BA525D" w:rsidP="00BA525D">
      <w:pPr>
        <w:autoSpaceDE w:val="0"/>
        <w:autoSpaceDN w:val="0"/>
        <w:adjustRightInd w:val="0"/>
        <w:rPr>
          <w:rFonts w:eastAsia="Times New Roman"/>
          <w:color w:val="000000"/>
          <w:lang w:val="en-US" w:eastAsia="en-GB"/>
        </w:rPr>
      </w:pPr>
      <w:r w:rsidRPr="00E676B3">
        <w:rPr>
          <w:rFonts w:eastAsia="Times New Roman"/>
          <w:color w:val="000000"/>
          <w:lang w:eastAsia="en-GB"/>
        </w:rPr>
        <w:t>The Act does not define the public interest, however, it has been described as “something which is of serious concern and benefit to the public”, not merely something of individual interest. In other words, it serves the interests of the public.</w:t>
      </w:r>
    </w:p>
    <w:p w14:paraId="552E57D4" w14:textId="77777777" w:rsidR="00BA525D" w:rsidRPr="00E676B3" w:rsidRDefault="00BA525D" w:rsidP="00BA525D">
      <w:r w:rsidRPr="00E676B3">
        <w:lastRenderedPageBreak/>
        <w:t xml:space="preserve">It is in the public interest that an understanding exists as to the processes involved in police investigations and in their relative success. This is particularly true in investigations, therefore, accountability and transparency relating to the actions of Police Scotland and its officers would favour disclosure of the information. </w:t>
      </w:r>
    </w:p>
    <w:p w14:paraId="6DEC38A7" w14:textId="77777777" w:rsidR="00BA525D" w:rsidRDefault="00BA525D" w:rsidP="00BA525D">
      <w:pPr>
        <w:widowControl w:val="0"/>
        <w:overflowPunct w:val="0"/>
        <w:autoSpaceDE w:val="0"/>
        <w:autoSpaceDN w:val="0"/>
        <w:adjustRightInd w:val="0"/>
        <w:textAlignment w:val="baseline"/>
      </w:pPr>
      <w:r w:rsidRPr="00E676B3">
        <w:t xml:space="preserve">That said, </w:t>
      </w:r>
      <w:r>
        <w:t>w</w:t>
      </w:r>
      <w:r w:rsidRPr="008879CF">
        <w:t>hen the Freedom of Information Bill was considered by the Scottish Parliament, the then Lord Advocate stated that the exemptions detailed in section 34(1) were essential for an effective justice system.</w:t>
      </w:r>
      <w:r>
        <w:t xml:space="preserve">  </w:t>
      </w:r>
    </w:p>
    <w:p w14:paraId="1A465A4D" w14:textId="77777777" w:rsidR="00BA525D" w:rsidRDefault="00BA525D" w:rsidP="00BA525D">
      <w:pPr>
        <w:widowControl w:val="0"/>
        <w:overflowPunct w:val="0"/>
        <w:autoSpaceDE w:val="0"/>
        <w:autoSpaceDN w:val="0"/>
        <w:adjustRightInd w:val="0"/>
        <w:textAlignment w:val="baseline"/>
      </w:pPr>
      <w:r>
        <w:t>In addition, Section 34, has no harm test and information will be exempt from disclosure simply because it has, at some point, been held by an authority for any of these purposes listed.</w:t>
      </w:r>
    </w:p>
    <w:p w14:paraId="18030ABA" w14:textId="77777777" w:rsidR="00BA525D" w:rsidRDefault="00BA525D" w:rsidP="00BA525D">
      <w:r w:rsidRPr="008879CF">
        <w:t xml:space="preserve">Accordingly, </w:t>
      </w:r>
      <w:r>
        <w:t xml:space="preserve">I can find no </w:t>
      </w:r>
      <w:r w:rsidRPr="00983146">
        <w:t>public interest in the disclosu</w:t>
      </w:r>
      <w:r>
        <w:t>re of the requested information.</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w:t>
      </w:r>
      <w:proofErr w:type="spellStart"/>
      <w:r w:rsidRPr="007C470A">
        <w:t>Doubledykes</w:t>
      </w:r>
      <w:proofErr w:type="spellEnd"/>
      <w:r w:rsidRPr="007C470A">
        <w:t xml:space="preserve">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E5A20F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270F8B8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2680D0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1E51CD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278BBE8A"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451BA62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5506B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ED404B"/>
    <w:multiLevelType w:val="multilevel"/>
    <w:tmpl w:val="68946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B61B58"/>
    <w:multiLevelType w:val="multilevel"/>
    <w:tmpl w:val="53544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810052"/>
    <w:multiLevelType w:val="multilevel"/>
    <w:tmpl w:val="DF2E8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3"/>
  </w:num>
  <w:num w:numId="2" w16cid:durableId="1906523164">
    <w:abstractNumId w:val="1"/>
  </w:num>
  <w:num w:numId="3" w16cid:durableId="1331327664">
    <w:abstractNumId w:val="0"/>
  </w:num>
  <w:num w:numId="4" w16cid:durableId="13592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80C7B"/>
    <w:rsid w:val="00090F3B"/>
    <w:rsid w:val="000B0F1B"/>
    <w:rsid w:val="000E2F19"/>
    <w:rsid w:val="000E6526"/>
    <w:rsid w:val="00141533"/>
    <w:rsid w:val="00151DD0"/>
    <w:rsid w:val="00167528"/>
    <w:rsid w:val="00195CC4"/>
    <w:rsid w:val="00207326"/>
    <w:rsid w:val="00253DF6"/>
    <w:rsid w:val="00255F1E"/>
    <w:rsid w:val="00263134"/>
    <w:rsid w:val="002772C0"/>
    <w:rsid w:val="002F5274"/>
    <w:rsid w:val="00323031"/>
    <w:rsid w:val="0036503B"/>
    <w:rsid w:val="00376A4A"/>
    <w:rsid w:val="003D6D03"/>
    <w:rsid w:val="003E12CA"/>
    <w:rsid w:val="004010DC"/>
    <w:rsid w:val="00420B65"/>
    <w:rsid w:val="004341F0"/>
    <w:rsid w:val="00456324"/>
    <w:rsid w:val="00475460"/>
    <w:rsid w:val="00490317"/>
    <w:rsid w:val="00491644"/>
    <w:rsid w:val="00496A08"/>
    <w:rsid w:val="004E1605"/>
    <w:rsid w:val="004F653C"/>
    <w:rsid w:val="00540A52"/>
    <w:rsid w:val="005506B0"/>
    <w:rsid w:val="00557306"/>
    <w:rsid w:val="00580C13"/>
    <w:rsid w:val="006135C2"/>
    <w:rsid w:val="00645CFA"/>
    <w:rsid w:val="00685219"/>
    <w:rsid w:val="006D5799"/>
    <w:rsid w:val="007016B1"/>
    <w:rsid w:val="00712022"/>
    <w:rsid w:val="007440EA"/>
    <w:rsid w:val="00750D83"/>
    <w:rsid w:val="00785DBC"/>
    <w:rsid w:val="00793DD5"/>
    <w:rsid w:val="00795431"/>
    <w:rsid w:val="007D55F6"/>
    <w:rsid w:val="007E6454"/>
    <w:rsid w:val="007F490F"/>
    <w:rsid w:val="00854A15"/>
    <w:rsid w:val="0086779C"/>
    <w:rsid w:val="00874BFD"/>
    <w:rsid w:val="008964EF"/>
    <w:rsid w:val="008D5DF4"/>
    <w:rsid w:val="00915E01"/>
    <w:rsid w:val="009631A4"/>
    <w:rsid w:val="009766AF"/>
    <w:rsid w:val="00977296"/>
    <w:rsid w:val="00995963"/>
    <w:rsid w:val="009F1129"/>
    <w:rsid w:val="00A04A7E"/>
    <w:rsid w:val="00A25E93"/>
    <w:rsid w:val="00A320FF"/>
    <w:rsid w:val="00A60A8E"/>
    <w:rsid w:val="00A70AC0"/>
    <w:rsid w:val="00A84EA9"/>
    <w:rsid w:val="00AC443C"/>
    <w:rsid w:val="00AC6465"/>
    <w:rsid w:val="00B033D6"/>
    <w:rsid w:val="00B11A55"/>
    <w:rsid w:val="00B17211"/>
    <w:rsid w:val="00B461B2"/>
    <w:rsid w:val="00B654B6"/>
    <w:rsid w:val="00B71B3C"/>
    <w:rsid w:val="00BA525D"/>
    <w:rsid w:val="00BB13B3"/>
    <w:rsid w:val="00BC389E"/>
    <w:rsid w:val="00BE1888"/>
    <w:rsid w:val="00BE4F44"/>
    <w:rsid w:val="00BF6B81"/>
    <w:rsid w:val="00BF7FCF"/>
    <w:rsid w:val="00C077A8"/>
    <w:rsid w:val="00C14FF4"/>
    <w:rsid w:val="00C1679F"/>
    <w:rsid w:val="00C606A2"/>
    <w:rsid w:val="00C63872"/>
    <w:rsid w:val="00C84948"/>
    <w:rsid w:val="00C94ED8"/>
    <w:rsid w:val="00CA3FDC"/>
    <w:rsid w:val="00CD38B6"/>
    <w:rsid w:val="00CF1111"/>
    <w:rsid w:val="00D05706"/>
    <w:rsid w:val="00D249CC"/>
    <w:rsid w:val="00D27DC5"/>
    <w:rsid w:val="00D47E36"/>
    <w:rsid w:val="00D91605"/>
    <w:rsid w:val="00DA1167"/>
    <w:rsid w:val="00DB1A4C"/>
    <w:rsid w:val="00DF3689"/>
    <w:rsid w:val="00E25AB4"/>
    <w:rsid w:val="00E366D4"/>
    <w:rsid w:val="00E55D79"/>
    <w:rsid w:val="00EE2373"/>
    <w:rsid w:val="00EF0FBB"/>
    <w:rsid w:val="00EF4761"/>
    <w:rsid w:val="00FC2DA7"/>
    <w:rsid w:val="00FC3266"/>
    <w:rsid w:val="00FE44E2"/>
    <w:rsid w:val="00FF7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customStyle="1" w:styleId="elementtoproof">
    <w:name w:val="elementtoproof"/>
    <w:basedOn w:val="Normal"/>
    <w:rsid w:val="00080C7B"/>
    <w:pPr>
      <w:spacing w:before="0" w:after="0" w:line="240" w:lineRule="auto"/>
    </w:pPr>
    <w:rPr>
      <w:rFonts w:ascii="Aptos"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056902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contact-us/"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0e32d40b-a8f5-4c24-a46b-b72b5f0b9b52"/>
    <ds:schemaRef ds:uri="http://purl.org/dc/term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Pages>
  <Words>1249</Words>
  <Characters>7125</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2025-06-30T13:51:00Z</dcterms:created>
  <dcterms:modified xsi:type="dcterms:W3CDTF">2025-10-10T11:52:00Z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