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3810F8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FB4304">
              <w:t>0713</w:t>
            </w:r>
          </w:p>
          <w:p w14:paraId="34BDABA6" w14:textId="27E6693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B4304">
              <w:t xml:space="preserve">05 March </w:t>
            </w:r>
            <w:r>
              <w:t>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FB4304">
      <w:pPr>
        <w:pStyle w:val="Heading2"/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547B0BF" w14:textId="77777777" w:rsidR="00FB4304" w:rsidRPr="00FB4304" w:rsidRDefault="00FB4304" w:rsidP="00FB4304">
      <w:pPr>
        <w:pStyle w:val="Heading2"/>
      </w:pPr>
      <w:r w:rsidRPr="00FB4304">
        <w:t>Q1) The number of dogs that have been seized under section three of the Dangerous Dogs Act by your police force in the following calendar years:</w:t>
      </w:r>
    </w:p>
    <w:p w14:paraId="0F2B37BA" w14:textId="77777777" w:rsidR="00FB4304" w:rsidRPr="00FB4304" w:rsidRDefault="00FB4304" w:rsidP="00FB4304">
      <w:pPr>
        <w:pStyle w:val="Heading2"/>
      </w:pPr>
      <w:r w:rsidRPr="00FB4304">
        <w:t>a. 2019</w:t>
      </w:r>
    </w:p>
    <w:p w14:paraId="0805880E" w14:textId="77777777" w:rsidR="00FB4304" w:rsidRPr="00FB4304" w:rsidRDefault="00FB4304" w:rsidP="00FB4304">
      <w:pPr>
        <w:pStyle w:val="Heading2"/>
      </w:pPr>
      <w:r w:rsidRPr="00FB4304">
        <w:t>b. 2020</w:t>
      </w:r>
    </w:p>
    <w:p w14:paraId="57413E60" w14:textId="77777777" w:rsidR="00FB4304" w:rsidRPr="00FB4304" w:rsidRDefault="00FB4304" w:rsidP="00FB4304">
      <w:pPr>
        <w:pStyle w:val="Heading2"/>
      </w:pPr>
      <w:r w:rsidRPr="00FB4304">
        <w:t>c. 2021</w:t>
      </w:r>
    </w:p>
    <w:p w14:paraId="7D02D90A" w14:textId="77777777" w:rsidR="00FB4304" w:rsidRPr="00FB4304" w:rsidRDefault="00FB4304" w:rsidP="00FB4304">
      <w:pPr>
        <w:pStyle w:val="Heading2"/>
      </w:pPr>
      <w:r w:rsidRPr="00FB4304">
        <w:t>d. 2022</w:t>
      </w:r>
    </w:p>
    <w:p w14:paraId="714D519C" w14:textId="77777777" w:rsidR="00FB4304" w:rsidRPr="00FB4304" w:rsidRDefault="00FB4304" w:rsidP="00FB4304">
      <w:pPr>
        <w:pStyle w:val="Heading2"/>
      </w:pPr>
      <w:r w:rsidRPr="00FB4304">
        <w:t>e. 2023</w:t>
      </w:r>
    </w:p>
    <w:p w14:paraId="3E40CCFA" w14:textId="77777777" w:rsidR="00FB4304" w:rsidRPr="00FB4304" w:rsidRDefault="00FB4304" w:rsidP="00FB4304">
      <w:pPr>
        <w:pStyle w:val="Heading2"/>
      </w:pPr>
      <w:r w:rsidRPr="00FB4304">
        <w:t>f.  2024</w:t>
      </w:r>
    </w:p>
    <w:p w14:paraId="5D8A7AEE" w14:textId="77777777" w:rsidR="00FB4304" w:rsidRDefault="00FB4304" w:rsidP="00FB4304">
      <w:pPr>
        <w:pStyle w:val="Heading2"/>
      </w:pPr>
      <w:r w:rsidRPr="00FB4304">
        <w:t>Q2) Please can you provide a breakdown of the total number of dogs seized in Q1a-f by the breed or type of dog.</w:t>
      </w:r>
    </w:p>
    <w:p w14:paraId="45278013" w14:textId="751242D5" w:rsidR="00FB4304" w:rsidRPr="00FB4304" w:rsidRDefault="00FB4304" w:rsidP="00FB4304">
      <w:r>
        <w:t xml:space="preserve">The only way to collate this information in an accurate manner would be to manually assess each dangerous dog report to determine relevance to year and breed. As such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70B7C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43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4190A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43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6209A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43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150F5C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43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F046A7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43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6B3B5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43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0687D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44E7A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B430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1768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