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4D39696E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060374">
              <w:t>25-2267</w:t>
            </w:r>
          </w:p>
          <w:p w14:paraId="2C2B5948" w14:textId="2C529673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6094">
              <w:t>30</w:t>
            </w:r>
            <w:r w:rsidR="00A26160">
              <w:t xml:space="preserve"> </w:t>
            </w:r>
            <w:r w:rsidR="005873F7">
              <w:t xml:space="preserve">July </w:t>
            </w:r>
            <w:r>
              <w:t>202</w:t>
            </w:r>
            <w:r w:rsidR="00060374">
              <w:t>5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5D83A27F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 appl</w:t>
      </w:r>
      <w:r w:rsidR="008306D3">
        <w:t>ies</w:t>
      </w:r>
      <w:r>
        <w:t>: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327DE9AE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0DF91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0181B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6FA080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4BFF66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2FBB4EE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3FA2DB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037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873F7"/>
    <w:rsid w:val="005C6094"/>
    <w:rsid w:val="00620927"/>
    <w:rsid w:val="006230B5"/>
    <w:rsid w:val="00700F8B"/>
    <w:rsid w:val="00750D83"/>
    <w:rsid w:val="00784BF0"/>
    <w:rsid w:val="00793DD5"/>
    <w:rsid w:val="007D55F6"/>
    <w:rsid w:val="007F490F"/>
    <w:rsid w:val="008306D3"/>
    <w:rsid w:val="0086779C"/>
    <w:rsid w:val="00874BFD"/>
    <w:rsid w:val="008928AB"/>
    <w:rsid w:val="008964EF"/>
    <w:rsid w:val="008F75BA"/>
    <w:rsid w:val="00927131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A176D"/>
    <w:rsid w:val="00BC389E"/>
    <w:rsid w:val="00BF6B81"/>
    <w:rsid w:val="00C077A8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2025-07-29T17:56:00Z</dcterms:created>
  <dcterms:modified xsi:type="dcterms:W3CDTF">2025-07-30T13:02:00Z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