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FD7F26" w:rsidR="00B17211" w:rsidRPr="00B17211" w:rsidRDefault="00B17211" w:rsidP="007F490F">
            <w:r w:rsidRPr="007F490F">
              <w:rPr>
                <w:rStyle w:val="Heading2Char"/>
              </w:rPr>
              <w:t>Our reference:</w:t>
            </w:r>
            <w:r>
              <w:t xml:space="preserve">  FOI 2</w:t>
            </w:r>
            <w:r w:rsidR="00EF0FBB">
              <w:t>5</w:t>
            </w:r>
            <w:r>
              <w:t>-</w:t>
            </w:r>
            <w:r w:rsidR="003357D3">
              <w:t>0272</w:t>
            </w:r>
          </w:p>
          <w:p w14:paraId="34BDABA6" w14:textId="6E56FB3A" w:rsidR="00B17211" w:rsidRDefault="00456324" w:rsidP="00EE2373">
            <w:r w:rsidRPr="007F490F">
              <w:rPr>
                <w:rStyle w:val="Heading2Char"/>
              </w:rPr>
              <w:t>Respon</w:t>
            </w:r>
            <w:r w:rsidR="007D55F6">
              <w:rPr>
                <w:rStyle w:val="Heading2Char"/>
              </w:rPr>
              <w:t>ded to:</w:t>
            </w:r>
            <w:r w:rsidR="007F490F">
              <w:t xml:space="preserve">  </w:t>
            </w:r>
            <w:r w:rsidR="000E5859">
              <w:t>30</w:t>
            </w:r>
            <w:r w:rsidR="003357D3">
              <w:t xml:space="preserve"> </w:t>
            </w:r>
            <w:r w:rsidR="00A04A7E">
              <w:t>April</w:t>
            </w:r>
            <w:r>
              <w:t xml:space="preserve"> 202</w:t>
            </w:r>
            <w:r w:rsidR="00EF0FBB">
              <w:t>5</w:t>
            </w:r>
          </w:p>
        </w:tc>
      </w:tr>
    </w:tbl>
    <w:p w14:paraId="34BDABA8" w14:textId="062CD950"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895FB5">
        <w:t xml:space="preserve">  Please accept my apologies for the delay in responding.</w:t>
      </w:r>
    </w:p>
    <w:p w14:paraId="7917BFEB" w14:textId="2CC24092" w:rsidR="003357D3" w:rsidRPr="003357D3" w:rsidRDefault="003357D3" w:rsidP="003357D3">
      <w:pPr>
        <w:pStyle w:val="Heading2"/>
      </w:pPr>
      <w:r w:rsidRPr="003357D3">
        <w:t>Can I please request: The ethnicity of suspects of rape for 2024 in Scotland overall, and then in Glasgow</w:t>
      </w:r>
      <w:r>
        <w:t>.</w:t>
      </w:r>
    </w:p>
    <w:p w14:paraId="34BDABB8" w14:textId="23E17A78" w:rsidR="00255F1E" w:rsidRPr="00B11A55" w:rsidRDefault="00AB53CC" w:rsidP="00793DD5">
      <w:pPr>
        <w:tabs>
          <w:tab w:val="left" w:pos="5400"/>
        </w:tabs>
      </w:pPr>
      <w:r>
        <w:t>I have</w:t>
      </w:r>
      <w:r w:rsidR="00895FB5">
        <w:t xml:space="preserve"> interpreted your request as accused data broken down by ethnicity</w:t>
      </w:r>
      <w:r>
        <w:t xml:space="preserve"> for persons accused of Rape. </w:t>
      </w:r>
      <w:r w:rsidR="00895FB5">
        <w:t xml:space="preserve">The data is provided at the end of this letter, </w:t>
      </w:r>
      <w:r>
        <w:t xml:space="preserve">Table 1 provides accused data for the whole </w:t>
      </w:r>
      <w:r w:rsidR="002E25D0">
        <w:t>of</w:t>
      </w:r>
      <w:r>
        <w:t xml:space="preserve"> Police Scotland and Table 2 relates to Greater Glasgow division.</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5B6F8E44" w14:textId="77777777" w:rsidR="00AB53CC" w:rsidRDefault="00AB53CC" w:rsidP="00793DD5"/>
    <w:p w14:paraId="796B2381" w14:textId="77777777" w:rsidR="00AB53CC" w:rsidRDefault="00AB53CC" w:rsidP="00793DD5"/>
    <w:p w14:paraId="63821E81" w14:textId="77777777" w:rsidR="00AB53CC" w:rsidRDefault="00AB53CC" w:rsidP="00793DD5">
      <w:pPr>
        <w:sectPr w:rsidR="00AB53CC"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3E395793" w14:textId="35EF68D1" w:rsidR="008C183D" w:rsidRPr="008C183D" w:rsidRDefault="008C183D" w:rsidP="008C183D">
      <w:pPr>
        <w:rPr>
          <w:b/>
          <w:bCs/>
        </w:rPr>
      </w:pPr>
      <w:r w:rsidRPr="008C183D">
        <w:rPr>
          <w:b/>
          <w:bCs/>
        </w:rPr>
        <w:lastRenderedPageBreak/>
        <w:t>Table 1 - No. of accused by ethnicity for Rape crimes recorded in 2024 - Police Scotland</w:t>
      </w:r>
    </w:p>
    <w:tbl>
      <w:tblPr>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980"/>
      </w:tblGrid>
      <w:tr w:rsidR="008C183D" w:rsidRPr="008C183D" w14:paraId="5255C7B2" w14:textId="77777777" w:rsidTr="008C183D">
        <w:trPr>
          <w:trHeight w:val="360"/>
        </w:trPr>
        <w:tc>
          <w:tcPr>
            <w:tcW w:w="3552" w:type="dxa"/>
            <w:shd w:val="clear" w:color="auto" w:fill="D9D9D9" w:themeFill="background1" w:themeFillShade="D9"/>
            <w:noWrap/>
            <w:vAlign w:val="bottom"/>
            <w:hideMark/>
          </w:tcPr>
          <w:p w14:paraId="49DD1A40" w14:textId="77777777" w:rsidR="008C183D" w:rsidRPr="008C183D" w:rsidRDefault="008C183D" w:rsidP="008C183D">
            <w:pPr>
              <w:spacing w:line="240" w:lineRule="auto"/>
              <w:rPr>
                <w:b/>
                <w:bCs/>
              </w:rPr>
            </w:pPr>
            <w:r w:rsidRPr="008C183D">
              <w:rPr>
                <w:b/>
                <w:bCs/>
              </w:rPr>
              <w:t>Ethnicity</w:t>
            </w:r>
          </w:p>
        </w:tc>
        <w:tc>
          <w:tcPr>
            <w:tcW w:w="3980" w:type="dxa"/>
            <w:shd w:val="clear" w:color="auto" w:fill="D9D9D9" w:themeFill="background1" w:themeFillShade="D9"/>
            <w:noWrap/>
            <w:vAlign w:val="bottom"/>
            <w:hideMark/>
          </w:tcPr>
          <w:p w14:paraId="4244F2F0" w14:textId="77777777" w:rsidR="008C183D" w:rsidRPr="008C183D" w:rsidRDefault="008C183D" w:rsidP="008C183D">
            <w:pPr>
              <w:spacing w:line="240" w:lineRule="auto"/>
              <w:rPr>
                <w:b/>
                <w:bCs/>
              </w:rPr>
            </w:pPr>
            <w:r w:rsidRPr="008C183D">
              <w:rPr>
                <w:b/>
                <w:bCs/>
              </w:rPr>
              <w:t>Accused</w:t>
            </w:r>
          </w:p>
        </w:tc>
      </w:tr>
      <w:tr w:rsidR="008C183D" w:rsidRPr="008C183D" w14:paraId="14962449" w14:textId="77777777" w:rsidTr="008C183D">
        <w:trPr>
          <w:trHeight w:val="312"/>
        </w:trPr>
        <w:tc>
          <w:tcPr>
            <w:tcW w:w="3552" w:type="dxa"/>
            <w:shd w:val="clear" w:color="auto" w:fill="auto"/>
            <w:noWrap/>
            <w:vAlign w:val="bottom"/>
            <w:hideMark/>
          </w:tcPr>
          <w:p w14:paraId="52F50236" w14:textId="77777777" w:rsidR="008C183D" w:rsidRPr="008C183D" w:rsidRDefault="008C183D" w:rsidP="008C183D">
            <w:pPr>
              <w:spacing w:line="240" w:lineRule="auto"/>
            </w:pPr>
            <w:r w:rsidRPr="008C183D">
              <w:t>African</w:t>
            </w:r>
          </w:p>
        </w:tc>
        <w:tc>
          <w:tcPr>
            <w:tcW w:w="3980" w:type="dxa"/>
            <w:shd w:val="clear" w:color="auto" w:fill="auto"/>
            <w:noWrap/>
            <w:vAlign w:val="bottom"/>
            <w:hideMark/>
          </w:tcPr>
          <w:p w14:paraId="1C62C11D" w14:textId="77777777" w:rsidR="008C183D" w:rsidRPr="008C183D" w:rsidRDefault="008C183D" w:rsidP="008C183D">
            <w:pPr>
              <w:spacing w:line="240" w:lineRule="auto"/>
            </w:pPr>
            <w:r w:rsidRPr="008C183D">
              <w:t xml:space="preserve">  8</w:t>
            </w:r>
          </w:p>
        </w:tc>
      </w:tr>
      <w:tr w:rsidR="008C183D" w:rsidRPr="008C183D" w14:paraId="4B0E94C1" w14:textId="77777777" w:rsidTr="008C183D">
        <w:trPr>
          <w:trHeight w:val="312"/>
        </w:trPr>
        <w:tc>
          <w:tcPr>
            <w:tcW w:w="3552" w:type="dxa"/>
            <w:shd w:val="clear" w:color="auto" w:fill="auto"/>
            <w:noWrap/>
            <w:vAlign w:val="bottom"/>
            <w:hideMark/>
          </w:tcPr>
          <w:p w14:paraId="5EFACECF" w14:textId="77777777" w:rsidR="008C183D" w:rsidRPr="008C183D" w:rsidRDefault="008C183D" w:rsidP="008C183D">
            <w:pPr>
              <w:spacing w:line="240" w:lineRule="auto"/>
            </w:pPr>
            <w:r w:rsidRPr="008C183D">
              <w:t>Asian</w:t>
            </w:r>
          </w:p>
        </w:tc>
        <w:tc>
          <w:tcPr>
            <w:tcW w:w="3980" w:type="dxa"/>
            <w:shd w:val="clear" w:color="auto" w:fill="auto"/>
            <w:noWrap/>
            <w:vAlign w:val="bottom"/>
            <w:hideMark/>
          </w:tcPr>
          <w:p w14:paraId="56DCCBEE" w14:textId="77777777" w:rsidR="008C183D" w:rsidRPr="008C183D" w:rsidRDefault="008C183D" w:rsidP="008C183D">
            <w:pPr>
              <w:spacing w:line="240" w:lineRule="auto"/>
            </w:pPr>
            <w:r w:rsidRPr="008C183D">
              <w:t xml:space="preserve">  29</w:t>
            </w:r>
          </w:p>
        </w:tc>
      </w:tr>
      <w:tr w:rsidR="008C183D" w:rsidRPr="008C183D" w14:paraId="5694DBD8" w14:textId="77777777" w:rsidTr="008C183D">
        <w:trPr>
          <w:trHeight w:val="312"/>
        </w:trPr>
        <w:tc>
          <w:tcPr>
            <w:tcW w:w="3552" w:type="dxa"/>
            <w:shd w:val="clear" w:color="auto" w:fill="auto"/>
            <w:noWrap/>
            <w:vAlign w:val="bottom"/>
            <w:hideMark/>
          </w:tcPr>
          <w:p w14:paraId="096D9712" w14:textId="77777777" w:rsidR="008C183D" w:rsidRPr="008C183D" w:rsidRDefault="008C183D" w:rsidP="008C183D">
            <w:pPr>
              <w:spacing w:line="240" w:lineRule="auto"/>
            </w:pPr>
            <w:r w:rsidRPr="008C183D">
              <w:t>Caribbean or Black</w:t>
            </w:r>
          </w:p>
        </w:tc>
        <w:tc>
          <w:tcPr>
            <w:tcW w:w="3980" w:type="dxa"/>
            <w:shd w:val="clear" w:color="auto" w:fill="auto"/>
            <w:noWrap/>
            <w:vAlign w:val="bottom"/>
            <w:hideMark/>
          </w:tcPr>
          <w:p w14:paraId="4C4930AE" w14:textId="77777777" w:rsidR="008C183D" w:rsidRPr="008C183D" w:rsidRDefault="008C183D" w:rsidP="008C183D">
            <w:pPr>
              <w:spacing w:line="240" w:lineRule="auto"/>
            </w:pPr>
            <w:r w:rsidRPr="008C183D">
              <w:t xml:space="preserve">  4</w:t>
            </w:r>
          </w:p>
        </w:tc>
      </w:tr>
      <w:tr w:rsidR="008C183D" w:rsidRPr="008C183D" w14:paraId="229498CE" w14:textId="77777777" w:rsidTr="008C183D">
        <w:trPr>
          <w:trHeight w:val="312"/>
        </w:trPr>
        <w:tc>
          <w:tcPr>
            <w:tcW w:w="3552" w:type="dxa"/>
            <w:shd w:val="clear" w:color="auto" w:fill="auto"/>
            <w:noWrap/>
            <w:vAlign w:val="bottom"/>
            <w:hideMark/>
          </w:tcPr>
          <w:p w14:paraId="27C2D3BF" w14:textId="77777777" w:rsidR="008C183D" w:rsidRPr="008C183D" w:rsidRDefault="008C183D" w:rsidP="008C183D">
            <w:pPr>
              <w:spacing w:line="240" w:lineRule="auto"/>
            </w:pPr>
            <w:r w:rsidRPr="008C183D">
              <w:t>Mixed or multiple ethnic group</w:t>
            </w:r>
          </w:p>
        </w:tc>
        <w:tc>
          <w:tcPr>
            <w:tcW w:w="3980" w:type="dxa"/>
            <w:shd w:val="clear" w:color="auto" w:fill="auto"/>
            <w:noWrap/>
            <w:vAlign w:val="bottom"/>
            <w:hideMark/>
          </w:tcPr>
          <w:p w14:paraId="78421DE6" w14:textId="77777777" w:rsidR="008C183D" w:rsidRPr="008C183D" w:rsidRDefault="008C183D" w:rsidP="008C183D">
            <w:pPr>
              <w:spacing w:line="240" w:lineRule="auto"/>
            </w:pPr>
            <w:r w:rsidRPr="008C183D">
              <w:t xml:space="preserve">  12</w:t>
            </w:r>
          </w:p>
        </w:tc>
      </w:tr>
      <w:tr w:rsidR="008C183D" w:rsidRPr="008C183D" w14:paraId="7E9BF7C6" w14:textId="77777777" w:rsidTr="008C183D">
        <w:trPr>
          <w:trHeight w:val="312"/>
        </w:trPr>
        <w:tc>
          <w:tcPr>
            <w:tcW w:w="3552" w:type="dxa"/>
            <w:shd w:val="clear" w:color="auto" w:fill="auto"/>
            <w:noWrap/>
            <w:vAlign w:val="bottom"/>
            <w:hideMark/>
          </w:tcPr>
          <w:p w14:paraId="39B6E07E" w14:textId="77777777" w:rsidR="008C183D" w:rsidRPr="008C183D" w:rsidRDefault="008C183D" w:rsidP="008C183D">
            <w:pPr>
              <w:spacing w:line="240" w:lineRule="auto"/>
            </w:pPr>
            <w:r w:rsidRPr="008C183D">
              <w:t>Not recorded</w:t>
            </w:r>
          </w:p>
        </w:tc>
        <w:tc>
          <w:tcPr>
            <w:tcW w:w="3980" w:type="dxa"/>
            <w:shd w:val="clear" w:color="auto" w:fill="auto"/>
            <w:noWrap/>
            <w:vAlign w:val="bottom"/>
            <w:hideMark/>
          </w:tcPr>
          <w:p w14:paraId="37CF0A74" w14:textId="77777777" w:rsidR="008C183D" w:rsidRPr="008C183D" w:rsidRDefault="008C183D" w:rsidP="008C183D">
            <w:pPr>
              <w:spacing w:line="240" w:lineRule="auto"/>
            </w:pPr>
            <w:r w:rsidRPr="008C183D">
              <w:t xml:space="preserve">  406</w:t>
            </w:r>
          </w:p>
        </w:tc>
      </w:tr>
      <w:tr w:rsidR="008C183D" w:rsidRPr="008C183D" w14:paraId="039C7AB9" w14:textId="77777777" w:rsidTr="008C183D">
        <w:trPr>
          <w:trHeight w:val="312"/>
        </w:trPr>
        <w:tc>
          <w:tcPr>
            <w:tcW w:w="3552" w:type="dxa"/>
            <w:shd w:val="clear" w:color="auto" w:fill="auto"/>
            <w:noWrap/>
            <w:vAlign w:val="bottom"/>
            <w:hideMark/>
          </w:tcPr>
          <w:p w14:paraId="407D6735" w14:textId="77777777" w:rsidR="008C183D" w:rsidRPr="008C183D" w:rsidRDefault="008C183D" w:rsidP="008C183D">
            <w:pPr>
              <w:spacing w:line="240" w:lineRule="auto"/>
            </w:pPr>
            <w:r w:rsidRPr="008C183D">
              <w:t>Other ethnic group</w:t>
            </w:r>
          </w:p>
        </w:tc>
        <w:tc>
          <w:tcPr>
            <w:tcW w:w="3980" w:type="dxa"/>
            <w:shd w:val="clear" w:color="auto" w:fill="auto"/>
            <w:noWrap/>
            <w:vAlign w:val="bottom"/>
            <w:hideMark/>
          </w:tcPr>
          <w:p w14:paraId="25ED34E5" w14:textId="77777777" w:rsidR="008C183D" w:rsidRPr="008C183D" w:rsidRDefault="008C183D" w:rsidP="008C183D">
            <w:pPr>
              <w:spacing w:line="240" w:lineRule="auto"/>
            </w:pPr>
            <w:r w:rsidRPr="008C183D">
              <w:t xml:space="preserve">  11</w:t>
            </w:r>
          </w:p>
        </w:tc>
      </w:tr>
      <w:tr w:rsidR="008C183D" w:rsidRPr="008C183D" w14:paraId="362D7728" w14:textId="77777777" w:rsidTr="008C183D">
        <w:trPr>
          <w:trHeight w:val="312"/>
        </w:trPr>
        <w:tc>
          <w:tcPr>
            <w:tcW w:w="3552" w:type="dxa"/>
            <w:shd w:val="clear" w:color="auto" w:fill="auto"/>
            <w:noWrap/>
            <w:vAlign w:val="bottom"/>
            <w:hideMark/>
          </w:tcPr>
          <w:p w14:paraId="251CCE1F" w14:textId="77777777" w:rsidR="008C183D" w:rsidRPr="008C183D" w:rsidRDefault="008C183D" w:rsidP="008C183D">
            <w:pPr>
              <w:spacing w:line="240" w:lineRule="auto"/>
            </w:pPr>
            <w:r w:rsidRPr="008C183D">
              <w:t>Other White</w:t>
            </w:r>
          </w:p>
        </w:tc>
        <w:tc>
          <w:tcPr>
            <w:tcW w:w="3980" w:type="dxa"/>
            <w:shd w:val="clear" w:color="auto" w:fill="auto"/>
            <w:noWrap/>
            <w:vAlign w:val="bottom"/>
            <w:hideMark/>
          </w:tcPr>
          <w:p w14:paraId="5D1C369A" w14:textId="77777777" w:rsidR="008C183D" w:rsidRPr="008C183D" w:rsidRDefault="008C183D" w:rsidP="008C183D">
            <w:pPr>
              <w:spacing w:line="240" w:lineRule="auto"/>
            </w:pPr>
            <w:r w:rsidRPr="008C183D">
              <w:t xml:space="preserve">  31</w:t>
            </w:r>
          </w:p>
        </w:tc>
      </w:tr>
      <w:tr w:rsidR="008C183D" w:rsidRPr="008C183D" w14:paraId="7FA925FF" w14:textId="77777777" w:rsidTr="008C183D">
        <w:trPr>
          <w:trHeight w:val="312"/>
        </w:trPr>
        <w:tc>
          <w:tcPr>
            <w:tcW w:w="3552" w:type="dxa"/>
            <w:shd w:val="clear" w:color="auto" w:fill="auto"/>
            <w:noWrap/>
            <w:vAlign w:val="bottom"/>
            <w:hideMark/>
          </w:tcPr>
          <w:p w14:paraId="0940F8ED" w14:textId="77777777" w:rsidR="008C183D" w:rsidRPr="008C183D" w:rsidRDefault="008C183D" w:rsidP="008C183D">
            <w:pPr>
              <w:spacing w:line="240" w:lineRule="auto"/>
            </w:pPr>
            <w:r w:rsidRPr="008C183D">
              <w:t>Other White British</w:t>
            </w:r>
          </w:p>
        </w:tc>
        <w:tc>
          <w:tcPr>
            <w:tcW w:w="3980" w:type="dxa"/>
            <w:shd w:val="clear" w:color="auto" w:fill="auto"/>
            <w:noWrap/>
            <w:vAlign w:val="bottom"/>
            <w:hideMark/>
          </w:tcPr>
          <w:p w14:paraId="1C9A42D7" w14:textId="77777777" w:rsidR="008C183D" w:rsidRPr="008C183D" w:rsidRDefault="008C183D" w:rsidP="008C183D">
            <w:pPr>
              <w:spacing w:line="240" w:lineRule="auto"/>
            </w:pPr>
            <w:r w:rsidRPr="008C183D">
              <w:t xml:space="preserve">  188</w:t>
            </w:r>
          </w:p>
        </w:tc>
      </w:tr>
      <w:tr w:rsidR="008C183D" w:rsidRPr="008C183D" w14:paraId="5CE955E1" w14:textId="77777777" w:rsidTr="008C183D">
        <w:trPr>
          <w:trHeight w:val="312"/>
        </w:trPr>
        <w:tc>
          <w:tcPr>
            <w:tcW w:w="3552" w:type="dxa"/>
            <w:shd w:val="clear" w:color="auto" w:fill="auto"/>
            <w:noWrap/>
            <w:vAlign w:val="bottom"/>
            <w:hideMark/>
          </w:tcPr>
          <w:p w14:paraId="1723A359" w14:textId="77777777" w:rsidR="008C183D" w:rsidRPr="008C183D" w:rsidRDefault="008C183D" w:rsidP="008C183D">
            <w:pPr>
              <w:spacing w:line="240" w:lineRule="auto"/>
            </w:pPr>
            <w:r w:rsidRPr="008C183D">
              <w:t>White Scottish</w:t>
            </w:r>
          </w:p>
        </w:tc>
        <w:tc>
          <w:tcPr>
            <w:tcW w:w="3980" w:type="dxa"/>
            <w:shd w:val="clear" w:color="auto" w:fill="auto"/>
            <w:noWrap/>
            <w:vAlign w:val="bottom"/>
            <w:hideMark/>
          </w:tcPr>
          <w:p w14:paraId="4D3E3C9C" w14:textId="77777777" w:rsidR="008C183D" w:rsidRPr="008C183D" w:rsidRDefault="008C183D" w:rsidP="008C183D">
            <w:pPr>
              <w:spacing w:line="240" w:lineRule="auto"/>
            </w:pPr>
            <w:r w:rsidRPr="008C183D">
              <w:t xml:space="preserve">  388</w:t>
            </w:r>
          </w:p>
        </w:tc>
      </w:tr>
    </w:tbl>
    <w:p w14:paraId="003A38F2" w14:textId="77777777" w:rsidR="008C183D" w:rsidRDefault="008C183D" w:rsidP="008C183D"/>
    <w:p w14:paraId="3C8BD7C6" w14:textId="77777777" w:rsidR="008C183D" w:rsidRPr="008C183D" w:rsidRDefault="008C183D" w:rsidP="008C183D">
      <w:pPr>
        <w:rPr>
          <w:b/>
          <w:bCs/>
        </w:rPr>
      </w:pPr>
      <w:r w:rsidRPr="008C183D">
        <w:rPr>
          <w:b/>
          <w:bCs/>
        </w:rPr>
        <w:t>Table 2 - No. of accused by ethnicity for Rape crimes recorded in 2024 - Greater Glasgow (G) Division</w:t>
      </w:r>
      <w:r w:rsidRPr="008C183D">
        <w:rPr>
          <w:b/>
          <w:bCs/>
        </w:rPr>
        <w:tab/>
      </w:r>
    </w:p>
    <w:tbl>
      <w:tblPr>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980"/>
      </w:tblGrid>
      <w:tr w:rsidR="008C183D" w:rsidRPr="008C183D" w14:paraId="753E0544" w14:textId="77777777" w:rsidTr="008C183D">
        <w:trPr>
          <w:trHeight w:val="360"/>
        </w:trPr>
        <w:tc>
          <w:tcPr>
            <w:tcW w:w="3552" w:type="dxa"/>
            <w:shd w:val="clear" w:color="auto" w:fill="D9D9D9" w:themeFill="background1" w:themeFillShade="D9"/>
            <w:noWrap/>
            <w:vAlign w:val="bottom"/>
            <w:hideMark/>
          </w:tcPr>
          <w:p w14:paraId="7D1B64C4" w14:textId="77777777" w:rsidR="008C183D" w:rsidRPr="008C183D" w:rsidRDefault="008C183D" w:rsidP="008C183D">
            <w:pPr>
              <w:spacing w:line="240" w:lineRule="auto"/>
              <w:rPr>
                <w:b/>
                <w:bCs/>
              </w:rPr>
            </w:pPr>
            <w:r w:rsidRPr="008C183D">
              <w:rPr>
                <w:b/>
                <w:bCs/>
              </w:rPr>
              <w:t>Ethnicity</w:t>
            </w:r>
          </w:p>
        </w:tc>
        <w:tc>
          <w:tcPr>
            <w:tcW w:w="3980" w:type="dxa"/>
            <w:shd w:val="clear" w:color="auto" w:fill="D9D9D9" w:themeFill="background1" w:themeFillShade="D9"/>
            <w:noWrap/>
            <w:vAlign w:val="bottom"/>
            <w:hideMark/>
          </w:tcPr>
          <w:p w14:paraId="1EF5A71F" w14:textId="77777777" w:rsidR="008C183D" w:rsidRPr="008C183D" w:rsidRDefault="008C183D" w:rsidP="008C183D">
            <w:pPr>
              <w:spacing w:line="240" w:lineRule="auto"/>
              <w:rPr>
                <w:b/>
                <w:bCs/>
              </w:rPr>
            </w:pPr>
            <w:r w:rsidRPr="008C183D">
              <w:rPr>
                <w:b/>
                <w:bCs/>
              </w:rPr>
              <w:t>Accused</w:t>
            </w:r>
          </w:p>
        </w:tc>
      </w:tr>
      <w:tr w:rsidR="008C183D" w:rsidRPr="008C183D" w14:paraId="5CAA8EA6" w14:textId="77777777" w:rsidTr="008C183D">
        <w:trPr>
          <w:trHeight w:val="312"/>
        </w:trPr>
        <w:tc>
          <w:tcPr>
            <w:tcW w:w="3552" w:type="dxa"/>
            <w:shd w:val="clear" w:color="auto" w:fill="auto"/>
            <w:noWrap/>
            <w:vAlign w:val="bottom"/>
            <w:hideMark/>
          </w:tcPr>
          <w:p w14:paraId="675CF64A" w14:textId="77777777" w:rsidR="008C183D" w:rsidRPr="008C183D" w:rsidRDefault="008C183D" w:rsidP="008C183D">
            <w:pPr>
              <w:spacing w:line="240" w:lineRule="auto"/>
            </w:pPr>
            <w:r w:rsidRPr="008C183D">
              <w:t>African</w:t>
            </w:r>
          </w:p>
        </w:tc>
        <w:tc>
          <w:tcPr>
            <w:tcW w:w="3980" w:type="dxa"/>
            <w:shd w:val="clear" w:color="auto" w:fill="auto"/>
            <w:noWrap/>
            <w:vAlign w:val="bottom"/>
            <w:hideMark/>
          </w:tcPr>
          <w:p w14:paraId="746166FF" w14:textId="77777777" w:rsidR="008C183D" w:rsidRPr="008C183D" w:rsidRDefault="008C183D" w:rsidP="008C183D">
            <w:pPr>
              <w:spacing w:line="240" w:lineRule="auto"/>
            </w:pPr>
            <w:r w:rsidRPr="008C183D">
              <w:t>4</w:t>
            </w:r>
          </w:p>
        </w:tc>
      </w:tr>
      <w:tr w:rsidR="008C183D" w:rsidRPr="008C183D" w14:paraId="57F86450" w14:textId="77777777" w:rsidTr="008C183D">
        <w:trPr>
          <w:trHeight w:val="312"/>
        </w:trPr>
        <w:tc>
          <w:tcPr>
            <w:tcW w:w="3552" w:type="dxa"/>
            <w:shd w:val="clear" w:color="auto" w:fill="auto"/>
            <w:noWrap/>
            <w:vAlign w:val="bottom"/>
            <w:hideMark/>
          </w:tcPr>
          <w:p w14:paraId="162F6A39" w14:textId="77777777" w:rsidR="008C183D" w:rsidRPr="008C183D" w:rsidRDefault="008C183D" w:rsidP="008C183D">
            <w:pPr>
              <w:spacing w:line="240" w:lineRule="auto"/>
            </w:pPr>
            <w:r w:rsidRPr="008C183D">
              <w:t>Asian</w:t>
            </w:r>
          </w:p>
        </w:tc>
        <w:tc>
          <w:tcPr>
            <w:tcW w:w="3980" w:type="dxa"/>
            <w:shd w:val="clear" w:color="auto" w:fill="auto"/>
            <w:noWrap/>
            <w:vAlign w:val="bottom"/>
            <w:hideMark/>
          </w:tcPr>
          <w:p w14:paraId="340AC01C" w14:textId="77777777" w:rsidR="008C183D" w:rsidRPr="008C183D" w:rsidRDefault="008C183D" w:rsidP="008C183D">
            <w:pPr>
              <w:spacing w:line="240" w:lineRule="auto"/>
            </w:pPr>
            <w:r w:rsidRPr="008C183D">
              <w:t>18</w:t>
            </w:r>
          </w:p>
        </w:tc>
      </w:tr>
      <w:tr w:rsidR="008C183D" w:rsidRPr="008C183D" w14:paraId="18739270" w14:textId="77777777" w:rsidTr="008C183D">
        <w:trPr>
          <w:trHeight w:val="312"/>
        </w:trPr>
        <w:tc>
          <w:tcPr>
            <w:tcW w:w="3552" w:type="dxa"/>
            <w:shd w:val="clear" w:color="auto" w:fill="auto"/>
            <w:noWrap/>
            <w:vAlign w:val="bottom"/>
            <w:hideMark/>
          </w:tcPr>
          <w:p w14:paraId="6F2D46B3" w14:textId="77777777" w:rsidR="008C183D" w:rsidRPr="008C183D" w:rsidRDefault="008C183D" w:rsidP="008C183D">
            <w:pPr>
              <w:spacing w:line="240" w:lineRule="auto"/>
            </w:pPr>
            <w:r w:rsidRPr="008C183D">
              <w:t>Caribbean or Black</w:t>
            </w:r>
          </w:p>
        </w:tc>
        <w:tc>
          <w:tcPr>
            <w:tcW w:w="3980" w:type="dxa"/>
            <w:shd w:val="clear" w:color="auto" w:fill="auto"/>
            <w:noWrap/>
            <w:vAlign w:val="bottom"/>
            <w:hideMark/>
          </w:tcPr>
          <w:p w14:paraId="36FE389D" w14:textId="77777777" w:rsidR="008C183D" w:rsidRPr="008C183D" w:rsidRDefault="008C183D" w:rsidP="008C183D">
            <w:pPr>
              <w:spacing w:line="240" w:lineRule="auto"/>
            </w:pPr>
            <w:r w:rsidRPr="008C183D">
              <w:t>1</w:t>
            </w:r>
          </w:p>
        </w:tc>
      </w:tr>
      <w:tr w:rsidR="008C183D" w:rsidRPr="008C183D" w14:paraId="60478607" w14:textId="77777777" w:rsidTr="008C183D">
        <w:trPr>
          <w:trHeight w:val="312"/>
        </w:trPr>
        <w:tc>
          <w:tcPr>
            <w:tcW w:w="3552" w:type="dxa"/>
            <w:shd w:val="clear" w:color="auto" w:fill="auto"/>
            <w:noWrap/>
            <w:vAlign w:val="bottom"/>
            <w:hideMark/>
          </w:tcPr>
          <w:p w14:paraId="24C58D70" w14:textId="77777777" w:rsidR="008C183D" w:rsidRPr="008C183D" w:rsidRDefault="008C183D" w:rsidP="008C183D">
            <w:pPr>
              <w:spacing w:line="240" w:lineRule="auto"/>
            </w:pPr>
            <w:r w:rsidRPr="008C183D">
              <w:t>Mixed or multiple ethnic group</w:t>
            </w:r>
          </w:p>
        </w:tc>
        <w:tc>
          <w:tcPr>
            <w:tcW w:w="3980" w:type="dxa"/>
            <w:shd w:val="clear" w:color="auto" w:fill="auto"/>
            <w:noWrap/>
            <w:vAlign w:val="bottom"/>
            <w:hideMark/>
          </w:tcPr>
          <w:p w14:paraId="49CFB563" w14:textId="77777777" w:rsidR="008C183D" w:rsidRPr="008C183D" w:rsidRDefault="008C183D" w:rsidP="008C183D">
            <w:pPr>
              <w:spacing w:line="240" w:lineRule="auto"/>
            </w:pPr>
            <w:r w:rsidRPr="008C183D">
              <w:t>0</w:t>
            </w:r>
          </w:p>
        </w:tc>
      </w:tr>
      <w:tr w:rsidR="008C183D" w:rsidRPr="008C183D" w14:paraId="7537D53B" w14:textId="77777777" w:rsidTr="008C183D">
        <w:trPr>
          <w:trHeight w:val="312"/>
        </w:trPr>
        <w:tc>
          <w:tcPr>
            <w:tcW w:w="3552" w:type="dxa"/>
            <w:shd w:val="clear" w:color="auto" w:fill="auto"/>
            <w:noWrap/>
            <w:vAlign w:val="bottom"/>
            <w:hideMark/>
          </w:tcPr>
          <w:p w14:paraId="32EDA218" w14:textId="77777777" w:rsidR="008C183D" w:rsidRPr="008C183D" w:rsidRDefault="008C183D" w:rsidP="008C183D">
            <w:pPr>
              <w:spacing w:line="240" w:lineRule="auto"/>
            </w:pPr>
            <w:r w:rsidRPr="008C183D">
              <w:t>Not recorded</w:t>
            </w:r>
          </w:p>
        </w:tc>
        <w:tc>
          <w:tcPr>
            <w:tcW w:w="3980" w:type="dxa"/>
            <w:shd w:val="clear" w:color="auto" w:fill="auto"/>
            <w:noWrap/>
            <w:vAlign w:val="bottom"/>
            <w:hideMark/>
          </w:tcPr>
          <w:p w14:paraId="61704D9B" w14:textId="77777777" w:rsidR="008C183D" w:rsidRPr="008C183D" w:rsidRDefault="008C183D" w:rsidP="008C183D">
            <w:pPr>
              <w:spacing w:line="240" w:lineRule="auto"/>
            </w:pPr>
            <w:r w:rsidRPr="008C183D">
              <w:t>28</w:t>
            </w:r>
          </w:p>
        </w:tc>
      </w:tr>
      <w:tr w:rsidR="008C183D" w:rsidRPr="008C183D" w14:paraId="2BA1DD9F" w14:textId="77777777" w:rsidTr="008C183D">
        <w:trPr>
          <w:trHeight w:val="312"/>
        </w:trPr>
        <w:tc>
          <w:tcPr>
            <w:tcW w:w="3552" w:type="dxa"/>
            <w:shd w:val="clear" w:color="auto" w:fill="auto"/>
            <w:noWrap/>
            <w:vAlign w:val="bottom"/>
            <w:hideMark/>
          </w:tcPr>
          <w:p w14:paraId="79FC1F9B" w14:textId="77777777" w:rsidR="008C183D" w:rsidRPr="008C183D" w:rsidRDefault="008C183D" w:rsidP="008C183D">
            <w:pPr>
              <w:spacing w:line="240" w:lineRule="auto"/>
            </w:pPr>
            <w:r w:rsidRPr="008C183D">
              <w:t>Other ethnic group</w:t>
            </w:r>
          </w:p>
        </w:tc>
        <w:tc>
          <w:tcPr>
            <w:tcW w:w="3980" w:type="dxa"/>
            <w:shd w:val="clear" w:color="auto" w:fill="auto"/>
            <w:noWrap/>
            <w:vAlign w:val="bottom"/>
            <w:hideMark/>
          </w:tcPr>
          <w:p w14:paraId="58558228" w14:textId="77777777" w:rsidR="008C183D" w:rsidRPr="008C183D" w:rsidRDefault="008C183D" w:rsidP="008C183D">
            <w:pPr>
              <w:spacing w:line="240" w:lineRule="auto"/>
            </w:pPr>
            <w:r w:rsidRPr="008C183D">
              <w:t>4</w:t>
            </w:r>
          </w:p>
        </w:tc>
      </w:tr>
      <w:tr w:rsidR="008C183D" w:rsidRPr="008C183D" w14:paraId="3D15FA17" w14:textId="77777777" w:rsidTr="008C183D">
        <w:trPr>
          <w:trHeight w:val="312"/>
        </w:trPr>
        <w:tc>
          <w:tcPr>
            <w:tcW w:w="3552" w:type="dxa"/>
            <w:shd w:val="clear" w:color="auto" w:fill="auto"/>
            <w:noWrap/>
            <w:vAlign w:val="bottom"/>
            <w:hideMark/>
          </w:tcPr>
          <w:p w14:paraId="7BBFF4B9" w14:textId="77777777" w:rsidR="008C183D" w:rsidRPr="008C183D" w:rsidRDefault="008C183D" w:rsidP="008C183D">
            <w:pPr>
              <w:spacing w:line="240" w:lineRule="auto"/>
            </w:pPr>
            <w:r w:rsidRPr="008C183D">
              <w:t>Other White</w:t>
            </w:r>
          </w:p>
        </w:tc>
        <w:tc>
          <w:tcPr>
            <w:tcW w:w="3980" w:type="dxa"/>
            <w:shd w:val="clear" w:color="auto" w:fill="auto"/>
            <w:noWrap/>
            <w:vAlign w:val="bottom"/>
            <w:hideMark/>
          </w:tcPr>
          <w:p w14:paraId="0E1C66DB" w14:textId="77777777" w:rsidR="008C183D" w:rsidRPr="008C183D" w:rsidRDefault="008C183D" w:rsidP="008C183D">
            <w:pPr>
              <w:spacing w:line="240" w:lineRule="auto"/>
            </w:pPr>
            <w:r w:rsidRPr="008C183D">
              <w:t>6</w:t>
            </w:r>
          </w:p>
        </w:tc>
      </w:tr>
      <w:tr w:rsidR="008C183D" w:rsidRPr="008C183D" w14:paraId="35FBE2E9" w14:textId="77777777" w:rsidTr="008C183D">
        <w:trPr>
          <w:trHeight w:val="312"/>
        </w:trPr>
        <w:tc>
          <w:tcPr>
            <w:tcW w:w="3552" w:type="dxa"/>
            <w:shd w:val="clear" w:color="auto" w:fill="auto"/>
            <w:noWrap/>
            <w:vAlign w:val="bottom"/>
            <w:hideMark/>
          </w:tcPr>
          <w:p w14:paraId="0F28211F" w14:textId="77777777" w:rsidR="008C183D" w:rsidRPr="008C183D" w:rsidRDefault="008C183D" w:rsidP="008C183D">
            <w:pPr>
              <w:spacing w:line="240" w:lineRule="auto"/>
            </w:pPr>
            <w:r w:rsidRPr="008C183D">
              <w:t>Other White British</w:t>
            </w:r>
          </w:p>
        </w:tc>
        <w:tc>
          <w:tcPr>
            <w:tcW w:w="3980" w:type="dxa"/>
            <w:shd w:val="clear" w:color="auto" w:fill="auto"/>
            <w:noWrap/>
            <w:vAlign w:val="bottom"/>
            <w:hideMark/>
          </w:tcPr>
          <w:p w14:paraId="118B50CC" w14:textId="77777777" w:rsidR="008C183D" w:rsidRPr="008C183D" w:rsidRDefault="008C183D" w:rsidP="008C183D">
            <w:pPr>
              <w:spacing w:line="240" w:lineRule="auto"/>
            </w:pPr>
            <w:r w:rsidRPr="008C183D">
              <w:t>21</w:t>
            </w:r>
          </w:p>
        </w:tc>
      </w:tr>
      <w:tr w:rsidR="008C183D" w:rsidRPr="008C183D" w14:paraId="70C4E9A1" w14:textId="77777777" w:rsidTr="008C183D">
        <w:trPr>
          <w:trHeight w:val="312"/>
        </w:trPr>
        <w:tc>
          <w:tcPr>
            <w:tcW w:w="3552" w:type="dxa"/>
            <w:shd w:val="clear" w:color="auto" w:fill="auto"/>
            <w:noWrap/>
            <w:vAlign w:val="bottom"/>
            <w:hideMark/>
          </w:tcPr>
          <w:p w14:paraId="1B3CD2A6" w14:textId="77777777" w:rsidR="008C183D" w:rsidRPr="008C183D" w:rsidRDefault="008C183D" w:rsidP="008C183D">
            <w:pPr>
              <w:spacing w:line="240" w:lineRule="auto"/>
            </w:pPr>
            <w:r w:rsidRPr="008C183D">
              <w:t>White Scottish</w:t>
            </w:r>
          </w:p>
        </w:tc>
        <w:tc>
          <w:tcPr>
            <w:tcW w:w="3980" w:type="dxa"/>
            <w:shd w:val="clear" w:color="auto" w:fill="auto"/>
            <w:noWrap/>
            <w:vAlign w:val="bottom"/>
            <w:hideMark/>
          </w:tcPr>
          <w:p w14:paraId="0769E128" w14:textId="77777777" w:rsidR="008C183D" w:rsidRPr="008C183D" w:rsidRDefault="008C183D" w:rsidP="008C183D">
            <w:pPr>
              <w:spacing w:line="240" w:lineRule="auto"/>
            </w:pPr>
            <w:r w:rsidRPr="008C183D">
              <w:t>71</w:t>
            </w:r>
          </w:p>
        </w:tc>
      </w:tr>
    </w:tbl>
    <w:p w14:paraId="0F29038F" w14:textId="77777777" w:rsidR="008C183D" w:rsidRDefault="008C183D" w:rsidP="008C183D"/>
    <w:p w14:paraId="4CCC73E2" w14:textId="29E9F356" w:rsidR="008C183D" w:rsidRDefault="008C183D" w:rsidP="008C183D">
      <w:r>
        <w:lastRenderedPageBreak/>
        <w:t xml:space="preserve">All statistics are provisional and should be treated as management information. </w:t>
      </w:r>
      <w:r>
        <w:br/>
        <w:t>Data was extracted from Police Scotland systems and are correct as at 15/04/2025.</w:t>
      </w:r>
      <w:r>
        <w:br/>
        <w:t>An accused may be detected against multiple crimes within this period and will count against every crime that they have been detected against. As such, the accused data should not be misinterpreted as the number of unique individuals. Additionally, multiple accused can be detected for the same crime and, as such, this data should not be misinterpreted as the number of detected Rape crimes. Only records where the age of the accused (derived by subtracting the date of birth from the crime committed from date) is 12 years or above are included. Restricted crime records are excluded.</w:t>
      </w:r>
      <w:r>
        <w:br/>
        <w:t>Based on ethnicity data recorded in National Unifi. NOTE: not all records have an ethnicity recorded.</w:t>
      </w:r>
      <w:r>
        <w:br/>
        <w:t>Based on SGJD crime classification codes:</w:t>
      </w:r>
      <w:r>
        <w:br/>
        <w:t>'201400 : Rape (common law, pre SOSA 2009)'</w:t>
      </w:r>
      <w:r>
        <w:br/>
        <w:t>'201401 : Rape – M (16+)'</w:t>
      </w:r>
      <w:r>
        <w:br/>
        <w:t>'201402 : Rape – F (16+)'</w:t>
      </w:r>
      <w:r>
        <w:br/>
        <w:t>'201403 : Rape – M (13-15)'</w:t>
      </w:r>
      <w:r>
        <w:br/>
        <w:t>'201404 : Rape – F (13-15)'</w:t>
      </w:r>
      <w:r>
        <w:br/>
        <w:t>'201405 : Rape – M (&lt; 13)'</w:t>
      </w:r>
      <w:r>
        <w:br/>
        <w:t>'201406 : Rape – F (&lt; 13)' .</w:t>
      </w:r>
      <w:r>
        <w:br/>
        <w:t>Recorded crime data extracted from National Unifi, via SEB-P, and is based on the date that the crime was recorded (between 1 January and 31 December 2024).</w:t>
      </w:r>
    </w:p>
    <w:sectPr w:rsidR="008C183D" w:rsidSect="008C183D">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6D6B6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0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55723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0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8BE04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0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113AD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03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1A735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0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51AFD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03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7C4"/>
    <w:rsid w:val="0007433C"/>
    <w:rsid w:val="00090F3B"/>
    <w:rsid w:val="000E2F19"/>
    <w:rsid w:val="000E5859"/>
    <w:rsid w:val="000E6526"/>
    <w:rsid w:val="000F370D"/>
    <w:rsid w:val="00141533"/>
    <w:rsid w:val="00151DD0"/>
    <w:rsid w:val="00167528"/>
    <w:rsid w:val="00195CC4"/>
    <w:rsid w:val="00207326"/>
    <w:rsid w:val="00253DF6"/>
    <w:rsid w:val="00255F1E"/>
    <w:rsid w:val="002E25D0"/>
    <w:rsid w:val="002F5274"/>
    <w:rsid w:val="003357D3"/>
    <w:rsid w:val="0036503B"/>
    <w:rsid w:val="00376A4A"/>
    <w:rsid w:val="003D6D03"/>
    <w:rsid w:val="003E12CA"/>
    <w:rsid w:val="004010DC"/>
    <w:rsid w:val="004341F0"/>
    <w:rsid w:val="00456324"/>
    <w:rsid w:val="00475460"/>
    <w:rsid w:val="00490317"/>
    <w:rsid w:val="00491644"/>
    <w:rsid w:val="00496A08"/>
    <w:rsid w:val="004D69F9"/>
    <w:rsid w:val="004E1605"/>
    <w:rsid w:val="004E3D3B"/>
    <w:rsid w:val="004F653C"/>
    <w:rsid w:val="00540A52"/>
    <w:rsid w:val="00557306"/>
    <w:rsid w:val="00641034"/>
    <w:rsid w:val="00645CFA"/>
    <w:rsid w:val="00685219"/>
    <w:rsid w:val="006D5799"/>
    <w:rsid w:val="007440EA"/>
    <w:rsid w:val="00750D83"/>
    <w:rsid w:val="00785DBC"/>
    <w:rsid w:val="00793DD5"/>
    <w:rsid w:val="007D55F6"/>
    <w:rsid w:val="007F490F"/>
    <w:rsid w:val="0086779C"/>
    <w:rsid w:val="00874BFD"/>
    <w:rsid w:val="00895FB5"/>
    <w:rsid w:val="008964EF"/>
    <w:rsid w:val="008C183D"/>
    <w:rsid w:val="00915E01"/>
    <w:rsid w:val="009631A4"/>
    <w:rsid w:val="00977296"/>
    <w:rsid w:val="00A04A7E"/>
    <w:rsid w:val="00A25E93"/>
    <w:rsid w:val="00A320FF"/>
    <w:rsid w:val="00A70AC0"/>
    <w:rsid w:val="00A84EA9"/>
    <w:rsid w:val="00AB53CC"/>
    <w:rsid w:val="00AC443C"/>
    <w:rsid w:val="00B033D6"/>
    <w:rsid w:val="00B041A5"/>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70A92"/>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26420">
      <w:bodyDiv w:val="1"/>
      <w:marLeft w:val="0"/>
      <w:marRight w:val="0"/>
      <w:marTop w:val="0"/>
      <w:marBottom w:val="0"/>
      <w:divBdr>
        <w:top w:val="none" w:sz="0" w:space="0" w:color="auto"/>
        <w:left w:val="none" w:sz="0" w:space="0" w:color="auto"/>
        <w:bottom w:val="none" w:sz="0" w:space="0" w:color="auto"/>
        <w:right w:val="none" w:sz="0" w:space="0" w:color="auto"/>
      </w:divBdr>
    </w:div>
    <w:div w:id="1113020560">
      <w:bodyDiv w:val="1"/>
      <w:marLeft w:val="0"/>
      <w:marRight w:val="0"/>
      <w:marTop w:val="0"/>
      <w:marBottom w:val="0"/>
      <w:divBdr>
        <w:top w:val="none" w:sz="0" w:space="0" w:color="auto"/>
        <w:left w:val="none" w:sz="0" w:space="0" w:color="auto"/>
        <w:bottom w:val="none" w:sz="0" w:space="0" w:color="auto"/>
        <w:right w:val="none" w:sz="0" w:space="0" w:color="auto"/>
      </w:divBdr>
    </w:div>
    <w:div w:id="1220245424">
      <w:bodyDiv w:val="1"/>
      <w:marLeft w:val="0"/>
      <w:marRight w:val="0"/>
      <w:marTop w:val="0"/>
      <w:marBottom w:val="0"/>
      <w:divBdr>
        <w:top w:val="none" w:sz="0" w:space="0" w:color="auto"/>
        <w:left w:val="none" w:sz="0" w:space="0" w:color="auto"/>
        <w:bottom w:val="none" w:sz="0" w:space="0" w:color="auto"/>
        <w:right w:val="none" w:sz="0" w:space="0" w:color="auto"/>
      </w:divBdr>
    </w:div>
    <w:div w:id="20772364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541</Words>
  <Characters>3088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2025-04-28T15:02:00Z</dcterms:created>
  <dcterms:modified xsi:type="dcterms:W3CDTF">2025-04-30T07:55:00Z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