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76319D7" w:rsidR="00B17211" w:rsidRPr="00B17211" w:rsidRDefault="00B17211" w:rsidP="007F490F">
            <w:r w:rsidRPr="007F490F">
              <w:rPr>
                <w:rStyle w:val="Heading2Char"/>
              </w:rPr>
              <w:t>Our reference:</w:t>
            </w:r>
            <w:r>
              <w:t xml:space="preserve">  FOI 2</w:t>
            </w:r>
            <w:r w:rsidR="00EF0FBB">
              <w:t>5</w:t>
            </w:r>
            <w:r>
              <w:t>-</w:t>
            </w:r>
            <w:r w:rsidR="00C10CFC">
              <w:t>1704</w:t>
            </w:r>
          </w:p>
          <w:p w14:paraId="34BDABA6" w14:textId="01347882" w:rsidR="00B17211" w:rsidRDefault="00456324" w:rsidP="00EE2373">
            <w:r w:rsidRPr="007F490F">
              <w:rPr>
                <w:rStyle w:val="Heading2Char"/>
              </w:rPr>
              <w:t>Respon</w:t>
            </w:r>
            <w:r w:rsidR="007D55F6">
              <w:rPr>
                <w:rStyle w:val="Heading2Char"/>
              </w:rPr>
              <w:t>ded to:</w:t>
            </w:r>
            <w:r w:rsidR="007F490F">
              <w:t xml:space="preserve">  </w:t>
            </w:r>
            <w:r w:rsidR="00C10CFC">
              <w:t>09 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EDF2FC7" w14:textId="1BD088D0" w:rsidR="00B34ECA" w:rsidRPr="00B34ECA" w:rsidRDefault="00B34ECA" w:rsidP="007B026C">
      <w:pPr>
        <w:pStyle w:val="Heading2"/>
      </w:pPr>
      <w:r w:rsidRPr="00B34ECA">
        <w:t>I am following up on a previous request regarding tool theft data. Based on the feedback received, we understand the original request may have been too expansive. We have therefore refined the scope to make the request more manageable.</w:t>
      </w:r>
    </w:p>
    <w:p w14:paraId="3338C08F" w14:textId="77777777" w:rsidR="00B34ECA" w:rsidRPr="00B34ECA" w:rsidRDefault="00B34ECA" w:rsidP="007B026C">
      <w:pPr>
        <w:pStyle w:val="Heading2"/>
      </w:pPr>
      <w:r w:rsidRPr="00B34ECA">
        <w:t>Under the Freedom of Information Act 2000, I would like to request the following information:</w:t>
      </w:r>
    </w:p>
    <w:p w14:paraId="233FEA91" w14:textId="3EE527E6" w:rsidR="00B34ECA" w:rsidRPr="00B34ECA" w:rsidRDefault="009A1E38" w:rsidP="007B026C">
      <w:pPr>
        <w:pStyle w:val="Heading2"/>
      </w:pPr>
      <w:r>
        <w:t xml:space="preserve">1 - </w:t>
      </w:r>
      <w:r w:rsidR="00B34ECA" w:rsidRPr="00B34ECA">
        <w:t>The number of reported tool thefts, broken down by year (2020–2024 inclusive), for each of the following categories:</w:t>
      </w:r>
    </w:p>
    <w:p w14:paraId="6616947D" w14:textId="77777777" w:rsidR="00B34ECA" w:rsidRPr="00B34ECA" w:rsidRDefault="00B34ECA" w:rsidP="007B026C">
      <w:pPr>
        <w:pStyle w:val="Heading2"/>
      </w:pPr>
      <w:r w:rsidRPr="00B34ECA">
        <w:t>Tools stolen from vehicles</w:t>
      </w:r>
    </w:p>
    <w:p w14:paraId="0B4B7B1F" w14:textId="77777777" w:rsidR="00B34ECA" w:rsidRPr="00B34ECA" w:rsidRDefault="00B34ECA" w:rsidP="007B026C">
      <w:pPr>
        <w:pStyle w:val="Heading2"/>
      </w:pPr>
      <w:r w:rsidRPr="00B34ECA">
        <w:t>Tools stolen from residential properties</w:t>
      </w:r>
    </w:p>
    <w:p w14:paraId="704B654C" w14:textId="3F809F12" w:rsidR="009A1E38" w:rsidRPr="009A1E38" w:rsidRDefault="00B34ECA" w:rsidP="00FB0003">
      <w:pPr>
        <w:pStyle w:val="Heading2"/>
      </w:pPr>
      <w:r w:rsidRPr="00B34ECA">
        <w:t>Tools stolen from construction sites</w:t>
      </w:r>
    </w:p>
    <w:p w14:paraId="7B7A90ED" w14:textId="5A8F6731" w:rsidR="00997769" w:rsidRDefault="00997769" w:rsidP="00F76739">
      <w:r>
        <w:t>For the years 2020</w:t>
      </w:r>
      <w:r w:rsidR="003A63D1">
        <w:t xml:space="preserve"> </w:t>
      </w:r>
      <w:r w:rsidR="00941504">
        <w:t>–</w:t>
      </w:r>
      <w:r>
        <w:t xml:space="preserve"> </w:t>
      </w:r>
      <w:r w:rsidR="00941504">
        <w:t>01/05/24</w:t>
      </w:r>
      <w:r>
        <w:t xml:space="preserve">, prior to the </w:t>
      </w:r>
      <w:r w:rsidR="00941504">
        <w:t>implementation</w:t>
      </w:r>
      <w:r>
        <w:t xml:space="preserve"> of Unifi, the only way to collate the requested information in an accurate and comprehensive manner would be to manually search all reports of theft for relevance to “tools” and the</w:t>
      </w:r>
      <w:r w:rsidR="003A63D1">
        <w:t>n further still to establish the</w:t>
      </w:r>
      <w:r>
        <w:t xml:space="preserve"> loc</w:t>
      </w:r>
      <w:r w:rsidR="003A63D1">
        <w:t xml:space="preserve">us of the theft. </w:t>
      </w:r>
    </w:p>
    <w:p w14:paraId="3C9D8B25" w14:textId="6B3536EA" w:rsidR="003A63D1" w:rsidRDefault="003A63D1" w:rsidP="003A63D1">
      <w:r>
        <w:t xml:space="preserve">This </w:t>
      </w:r>
      <w:r w:rsidR="009A1E38">
        <w:t xml:space="preserve">is </w:t>
      </w:r>
      <w:r>
        <w:t xml:space="preserve">clearly an exercise that exceeds the 40hours time </w:t>
      </w:r>
      <w:r w:rsidR="00F45CAB">
        <w:t>outlined within the Act. As such, u</w:t>
      </w:r>
      <w:r>
        <w:t>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60D4A448" w14:textId="71648BDC" w:rsidR="003A63D1" w:rsidRDefault="00F45CAB" w:rsidP="00F45CAB">
      <w:r>
        <w:t xml:space="preserve">However, a </w:t>
      </w:r>
      <w:r w:rsidR="003A63D1">
        <w:t xml:space="preserve">search of Police Scotland’s crime recording system UNIFI was carried out for the </w:t>
      </w:r>
      <w:r w:rsidR="00941504">
        <w:t xml:space="preserve">financial </w:t>
      </w:r>
      <w:r w:rsidR="003A63D1">
        <w:t xml:space="preserve">period </w:t>
      </w:r>
      <w:r w:rsidR="00941504">
        <w:t>01/05</w:t>
      </w:r>
      <w:r w:rsidR="003A63D1">
        <w:t xml:space="preserve">/2024 </w:t>
      </w:r>
      <w:r w:rsidR="00941504">
        <w:t>–</w:t>
      </w:r>
      <w:r w:rsidR="003A63D1">
        <w:t xml:space="preserve"> </w:t>
      </w:r>
      <w:r w:rsidR="00FB0003">
        <w:t>31/12/24</w:t>
      </w:r>
      <w:r w:rsidR="003A63D1">
        <w:t xml:space="preserve">, to identify theft related crimes where </w:t>
      </w:r>
      <w:r>
        <w:t xml:space="preserve">tools were </w:t>
      </w:r>
      <w:r w:rsidR="003A63D1">
        <w:t xml:space="preserve">recorded as being stolen. </w:t>
      </w:r>
    </w:p>
    <w:p w14:paraId="58AF53DE" w14:textId="4AC44C81" w:rsidR="003A63D1" w:rsidRDefault="00FB0003" w:rsidP="003A63D1">
      <w:pPr>
        <w:tabs>
          <w:tab w:val="left" w:pos="5400"/>
        </w:tabs>
      </w:pPr>
      <w:r>
        <w:t>1466</w:t>
      </w:r>
      <w:r w:rsidR="003A63D1">
        <w:t xml:space="preserve"> crimes were recorded in total</w:t>
      </w:r>
      <w:r w:rsidR="007B026C">
        <w:t xml:space="preserve">, </w:t>
      </w:r>
      <w:r>
        <w:t>174</w:t>
      </w:r>
      <w:r w:rsidR="007B026C">
        <w:t xml:space="preserve"> from residential properties, </w:t>
      </w:r>
      <w:r>
        <w:t>407</w:t>
      </w:r>
      <w:r w:rsidR="007B026C">
        <w:t xml:space="preserve"> from vehicles and </w:t>
      </w:r>
      <w:r>
        <w:t>885</w:t>
      </w:r>
      <w:r w:rsidR="007B026C">
        <w:t xml:space="preserve"> from other</w:t>
      </w:r>
    </w:p>
    <w:p w14:paraId="53886014" w14:textId="0C3DB410" w:rsidR="00F45CAB" w:rsidRDefault="00F45CAB" w:rsidP="003A63D1">
      <w:pPr>
        <w:tabs>
          <w:tab w:val="left" w:pos="5400"/>
        </w:tabs>
      </w:pPr>
      <w:r>
        <w:lastRenderedPageBreak/>
        <w:t>Please note that we</w:t>
      </w:r>
      <w:r w:rsidR="007B026C">
        <w:t xml:space="preserve"> do not have a specific search marker for “construction sites”. We are only able to identify residential dwellings or motor vehicles as a locus for theft. All other locations, including construction sites, will be recorded under “other” </w:t>
      </w:r>
    </w:p>
    <w:p w14:paraId="310E6C3B" w14:textId="38D4AA45" w:rsidR="00FB0003" w:rsidRDefault="00FB0003" w:rsidP="00FB0003">
      <w:pPr>
        <w:pStyle w:val="Heading2"/>
      </w:pPr>
      <w:r>
        <w:t xml:space="preserve">2 - </w:t>
      </w:r>
      <w:r w:rsidRPr="00B34ECA">
        <w:t xml:space="preserve">For the most recent </w:t>
      </w:r>
      <w:r w:rsidR="009D5003" w:rsidRPr="00B34ECA">
        <w:t>12</w:t>
      </w:r>
      <w:r w:rsidR="009D5003">
        <w:t>-month</w:t>
      </w:r>
      <w:r w:rsidRPr="00B34ECA">
        <w:t xml:space="preserve"> period available (e.g. May 2024–April 2025), a monthly breakdown of the above categories</w:t>
      </w:r>
    </w:p>
    <w:p w14:paraId="31D6C372" w14:textId="151DE4A0" w:rsidR="00C10CFC" w:rsidRDefault="00C10CFC" w:rsidP="00C10CFC">
      <w:r>
        <w:t xml:space="preserve">For a monthly breakdown of theft related recorded crimes for the period of May 2024 – April 2025, where </w:t>
      </w:r>
      <w:r>
        <w:t>tools were recorded as being stolen</w:t>
      </w:r>
      <w:r>
        <w:t>, please see table 1 below</w:t>
      </w:r>
    </w:p>
    <w:p w14:paraId="4DD5B695" w14:textId="75FAA08A" w:rsidR="00C10CFC" w:rsidRPr="00C10CFC" w:rsidRDefault="00C10CFC" w:rsidP="00C10CFC">
      <w:pPr>
        <w:rPr>
          <w:u w:val="single"/>
        </w:rPr>
      </w:pPr>
      <w:r w:rsidRPr="00C10CFC">
        <w:rPr>
          <w:u w:val="single"/>
        </w:rPr>
        <w:t>Table 1</w:t>
      </w:r>
    </w:p>
    <w:tbl>
      <w:tblPr>
        <w:tblStyle w:val="TableGrid"/>
        <w:tblW w:w="0" w:type="auto"/>
        <w:tblLook w:val="04A0" w:firstRow="1" w:lastRow="0" w:firstColumn="1" w:lastColumn="0" w:noHBand="0" w:noVBand="1"/>
      </w:tblPr>
      <w:tblGrid>
        <w:gridCol w:w="1991"/>
        <w:gridCol w:w="1404"/>
        <w:gridCol w:w="1124"/>
        <w:gridCol w:w="817"/>
      </w:tblGrid>
      <w:tr w:rsidR="009D5003" w14:paraId="3B41852B" w14:textId="77777777" w:rsidTr="00F64C67">
        <w:tc>
          <w:tcPr>
            <w:tcW w:w="0" w:type="auto"/>
            <w:shd w:val="clear" w:color="auto" w:fill="BFBFBF" w:themeFill="background1" w:themeFillShade="BF"/>
          </w:tcPr>
          <w:p w14:paraId="00072C30" w14:textId="17289977" w:rsidR="009D5003" w:rsidRDefault="009D5003" w:rsidP="009D5003">
            <w:r>
              <w:t>Month/year</w:t>
            </w:r>
          </w:p>
        </w:tc>
        <w:tc>
          <w:tcPr>
            <w:tcW w:w="0" w:type="auto"/>
            <w:shd w:val="clear" w:color="auto" w:fill="BFBFBF" w:themeFill="background1" w:themeFillShade="BF"/>
          </w:tcPr>
          <w:p w14:paraId="2E36D9B9" w14:textId="4E853F37" w:rsidR="009D5003" w:rsidRDefault="009D5003" w:rsidP="009D5003">
            <w:r>
              <w:t xml:space="preserve">Residential </w:t>
            </w:r>
          </w:p>
        </w:tc>
        <w:tc>
          <w:tcPr>
            <w:tcW w:w="0" w:type="auto"/>
            <w:shd w:val="clear" w:color="auto" w:fill="BFBFBF" w:themeFill="background1" w:themeFillShade="BF"/>
          </w:tcPr>
          <w:p w14:paraId="094B4F1A" w14:textId="07A413BB" w:rsidR="009D5003" w:rsidRDefault="009D5003" w:rsidP="009D5003">
            <w:r>
              <w:t>Vehicles</w:t>
            </w:r>
          </w:p>
        </w:tc>
        <w:tc>
          <w:tcPr>
            <w:tcW w:w="0" w:type="auto"/>
            <w:shd w:val="clear" w:color="auto" w:fill="BFBFBF" w:themeFill="background1" w:themeFillShade="BF"/>
          </w:tcPr>
          <w:p w14:paraId="29263EBC" w14:textId="40257434" w:rsidR="009D5003" w:rsidRDefault="009D5003" w:rsidP="009D5003">
            <w:r>
              <w:t>Other</w:t>
            </w:r>
          </w:p>
        </w:tc>
      </w:tr>
      <w:tr w:rsidR="009D5003" w14:paraId="319AF6FB" w14:textId="77777777" w:rsidTr="00F64C67">
        <w:tc>
          <w:tcPr>
            <w:tcW w:w="0" w:type="auto"/>
          </w:tcPr>
          <w:p w14:paraId="5B9E986A" w14:textId="2B7C57A2" w:rsidR="009D5003" w:rsidRDefault="00BC7008" w:rsidP="00BC7008">
            <w:pPr>
              <w:jc w:val="both"/>
            </w:pPr>
            <w:r>
              <w:t>May 2024</w:t>
            </w:r>
          </w:p>
        </w:tc>
        <w:tc>
          <w:tcPr>
            <w:tcW w:w="0" w:type="auto"/>
          </w:tcPr>
          <w:p w14:paraId="6E49F385" w14:textId="4BC24845" w:rsidR="009D5003" w:rsidRDefault="00BC7008" w:rsidP="009D5003">
            <w:r>
              <w:t>20</w:t>
            </w:r>
          </w:p>
        </w:tc>
        <w:tc>
          <w:tcPr>
            <w:tcW w:w="0" w:type="auto"/>
          </w:tcPr>
          <w:p w14:paraId="26102D6E" w14:textId="06602E9B" w:rsidR="009D5003" w:rsidRDefault="00BC7008" w:rsidP="009D5003">
            <w:r>
              <w:t>38</w:t>
            </w:r>
          </w:p>
        </w:tc>
        <w:tc>
          <w:tcPr>
            <w:tcW w:w="0" w:type="auto"/>
          </w:tcPr>
          <w:p w14:paraId="55AB8F08" w14:textId="70CF7126" w:rsidR="009D5003" w:rsidRDefault="00BC7008" w:rsidP="009D5003">
            <w:r>
              <w:t>107</w:t>
            </w:r>
          </w:p>
        </w:tc>
      </w:tr>
      <w:tr w:rsidR="009D5003" w14:paraId="59C068C6" w14:textId="77777777" w:rsidTr="00F64C67">
        <w:tc>
          <w:tcPr>
            <w:tcW w:w="0" w:type="auto"/>
          </w:tcPr>
          <w:p w14:paraId="2101C331" w14:textId="1BBA179D" w:rsidR="009D5003" w:rsidRDefault="00BC7008" w:rsidP="00BC7008">
            <w:pPr>
              <w:jc w:val="both"/>
            </w:pPr>
            <w:r>
              <w:t>June 2024</w:t>
            </w:r>
          </w:p>
        </w:tc>
        <w:tc>
          <w:tcPr>
            <w:tcW w:w="0" w:type="auto"/>
          </w:tcPr>
          <w:p w14:paraId="5BA9F7A1" w14:textId="496E7048" w:rsidR="009D5003" w:rsidRDefault="00F64C67" w:rsidP="009D5003">
            <w:r>
              <w:t>25</w:t>
            </w:r>
          </w:p>
        </w:tc>
        <w:tc>
          <w:tcPr>
            <w:tcW w:w="0" w:type="auto"/>
          </w:tcPr>
          <w:p w14:paraId="228DCA9C" w14:textId="50236710" w:rsidR="009D5003" w:rsidRDefault="00F64C67" w:rsidP="009D5003">
            <w:r>
              <w:t>35</w:t>
            </w:r>
          </w:p>
        </w:tc>
        <w:tc>
          <w:tcPr>
            <w:tcW w:w="0" w:type="auto"/>
          </w:tcPr>
          <w:p w14:paraId="34A28476" w14:textId="1645C84D" w:rsidR="009D5003" w:rsidRDefault="00F64C67" w:rsidP="009D5003">
            <w:r>
              <w:t>113</w:t>
            </w:r>
          </w:p>
        </w:tc>
      </w:tr>
      <w:tr w:rsidR="009D5003" w14:paraId="4DE8CF75" w14:textId="77777777" w:rsidTr="00F64C67">
        <w:tc>
          <w:tcPr>
            <w:tcW w:w="0" w:type="auto"/>
          </w:tcPr>
          <w:p w14:paraId="45805FD4" w14:textId="23005FDB" w:rsidR="009D5003" w:rsidRDefault="00BC7008" w:rsidP="00BC7008">
            <w:pPr>
              <w:jc w:val="both"/>
            </w:pPr>
            <w:r>
              <w:t>July 2024</w:t>
            </w:r>
          </w:p>
        </w:tc>
        <w:tc>
          <w:tcPr>
            <w:tcW w:w="0" w:type="auto"/>
          </w:tcPr>
          <w:p w14:paraId="68E91112" w14:textId="334D673C" w:rsidR="009D5003" w:rsidRDefault="00F64C67" w:rsidP="009D5003">
            <w:r>
              <w:t>22</w:t>
            </w:r>
          </w:p>
        </w:tc>
        <w:tc>
          <w:tcPr>
            <w:tcW w:w="0" w:type="auto"/>
          </w:tcPr>
          <w:p w14:paraId="5040BD33" w14:textId="75032211" w:rsidR="009D5003" w:rsidRDefault="00F64C67" w:rsidP="009D5003">
            <w:r>
              <w:t>38</w:t>
            </w:r>
          </w:p>
        </w:tc>
        <w:tc>
          <w:tcPr>
            <w:tcW w:w="0" w:type="auto"/>
          </w:tcPr>
          <w:p w14:paraId="5EA72950" w14:textId="16824F51" w:rsidR="009D5003" w:rsidRDefault="00F64C67" w:rsidP="009D5003">
            <w:r>
              <w:t>132</w:t>
            </w:r>
          </w:p>
        </w:tc>
      </w:tr>
      <w:tr w:rsidR="009D5003" w14:paraId="72A37817" w14:textId="77777777" w:rsidTr="00F64C67">
        <w:tc>
          <w:tcPr>
            <w:tcW w:w="0" w:type="auto"/>
          </w:tcPr>
          <w:p w14:paraId="776B9CD5" w14:textId="7ED13B4F" w:rsidR="009D5003" w:rsidRDefault="00BC7008" w:rsidP="00BC7008">
            <w:pPr>
              <w:jc w:val="both"/>
            </w:pPr>
            <w:r>
              <w:t>August 2024</w:t>
            </w:r>
          </w:p>
        </w:tc>
        <w:tc>
          <w:tcPr>
            <w:tcW w:w="0" w:type="auto"/>
          </w:tcPr>
          <w:p w14:paraId="766C95B4" w14:textId="77D24F99" w:rsidR="009D5003" w:rsidRDefault="00F64C67" w:rsidP="009D5003">
            <w:r>
              <w:t>27</w:t>
            </w:r>
          </w:p>
        </w:tc>
        <w:tc>
          <w:tcPr>
            <w:tcW w:w="0" w:type="auto"/>
          </w:tcPr>
          <w:p w14:paraId="3EB8242F" w14:textId="175FFF2E" w:rsidR="009D5003" w:rsidRDefault="00F64C67" w:rsidP="009D5003">
            <w:r>
              <w:t>47</w:t>
            </w:r>
          </w:p>
        </w:tc>
        <w:tc>
          <w:tcPr>
            <w:tcW w:w="0" w:type="auto"/>
          </w:tcPr>
          <w:p w14:paraId="3950FA6A" w14:textId="1F0363CA" w:rsidR="009D5003" w:rsidRDefault="00F64C67" w:rsidP="009D5003">
            <w:r>
              <w:t>138</w:t>
            </w:r>
          </w:p>
        </w:tc>
      </w:tr>
      <w:tr w:rsidR="009D5003" w14:paraId="7976CA63" w14:textId="77777777" w:rsidTr="00F64C67">
        <w:tc>
          <w:tcPr>
            <w:tcW w:w="0" w:type="auto"/>
          </w:tcPr>
          <w:p w14:paraId="0443046B" w14:textId="1DC6F72E" w:rsidR="009D5003" w:rsidRDefault="00BC7008" w:rsidP="00BC7008">
            <w:pPr>
              <w:jc w:val="both"/>
            </w:pPr>
            <w:r>
              <w:t>September 2024</w:t>
            </w:r>
          </w:p>
        </w:tc>
        <w:tc>
          <w:tcPr>
            <w:tcW w:w="0" w:type="auto"/>
          </w:tcPr>
          <w:p w14:paraId="1A0D2C4E" w14:textId="14283C44" w:rsidR="009D5003" w:rsidRDefault="00F64C67" w:rsidP="009D5003">
            <w:r>
              <w:t>23</w:t>
            </w:r>
          </w:p>
        </w:tc>
        <w:tc>
          <w:tcPr>
            <w:tcW w:w="0" w:type="auto"/>
          </w:tcPr>
          <w:p w14:paraId="06695EFE" w14:textId="61B1871C" w:rsidR="009D5003" w:rsidRDefault="00F64C67" w:rsidP="009D5003">
            <w:r>
              <w:t>95</w:t>
            </w:r>
          </w:p>
        </w:tc>
        <w:tc>
          <w:tcPr>
            <w:tcW w:w="0" w:type="auto"/>
          </w:tcPr>
          <w:p w14:paraId="136DE1A9" w14:textId="50B8D2D5" w:rsidR="009D5003" w:rsidRDefault="00F64C67" w:rsidP="009D5003">
            <w:r>
              <w:t>107</w:t>
            </w:r>
          </w:p>
        </w:tc>
      </w:tr>
      <w:tr w:rsidR="009D5003" w14:paraId="66C61B84" w14:textId="77777777" w:rsidTr="00F64C67">
        <w:tc>
          <w:tcPr>
            <w:tcW w:w="0" w:type="auto"/>
          </w:tcPr>
          <w:p w14:paraId="5D3F286E" w14:textId="6304D8DF" w:rsidR="009D5003" w:rsidRDefault="00BC7008" w:rsidP="00BC7008">
            <w:pPr>
              <w:jc w:val="both"/>
            </w:pPr>
            <w:r>
              <w:t>October 2024</w:t>
            </w:r>
          </w:p>
        </w:tc>
        <w:tc>
          <w:tcPr>
            <w:tcW w:w="0" w:type="auto"/>
          </w:tcPr>
          <w:p w14:paraId="5AFEF686" w14:textId="5EAE2575" w:rsidR="009D5003" w:rsidRDefault="00F64C67" w:rsidP="009D5003">
            <w:r>
              <w:t>24</w:t>
            </w:r>
          </w:p>
        </w:tc>
        <w:tc>
          <w:tcPr>
            <w:tcW w:w="0" w:type="auto"/>
          </w:tcPr>
          <w:p w14:paraId="02446879" w14:textId="7DEEE3C7" w:rsidR="009D5003" w:rsidRDefault="00F64C67" w:rsidP="009D5003">
            <w:r>
              <w:t>41</w:t>
            </w:r>
          </w:p>
        </w:tc>
        <w:tc>
          <w:tcPr>
            <w:tcW w:w="0" w:type="auto"/>
          </w:tcPr>
          <w:p w14:paraId="15688BC1" w14:textId="462DC572" w:rsidR="009D5003" w:rsidRDefault="00F64C67" w:rsidP="009D5003">
            <w:r>
              <w:t>101</w:t>
            </w:r>
          </w:p>
        </w:tc>
      </w:tr>
      <w:tr w:rsidR="009D5003" w14:paraId="7D6679A7" w14:textId="77777777" w:rsidTr="00F64C67">
        <w:tc>
          <w:tcPr>
            <w:tcW w:w="0" w:type="auto"/>
          </w:tcPr>
          <w:p w14:paraId="591A94D5" w14:textId="51D85B7A" w:rsidR="00BC7008" w:rsidRDefault="00BC7008" w:rsidP="00BC7008">
            <w:pPr>
              <w:jc w:val="both"/>
            </w:pPr>
            <w:r>
              <w:t>November 2024</w:t>
            </w:r>
          </w:p>
        </w:tc>
        <w:tc>
          <w:tcPr>
            <w:tcW w:w="0" w:type="auto"/>
          </w:tcPr>
          <w:p w14:paraId="6BCC8F36" w14:textId="47D67802" w:rsidR="009D5003" w:rsidRDefault="00F64C67" w:rsidP="009D5003">
            <w:r>
              <w:t>14</w:t>
            </w:r>
          </w:p>
        </w:tc>
        <w:tc>
          <w:tcPr>
            <w:tcW w:w="0" w:type="auto"/>
          </w:tcPr>
          <w:p w14:paraId="219EF0AC" w14:textId="2689E95F" w:rsidR="009D5003" w:rsidRDefault="00F64C67" w:rsidP="009D5003">
            <w:r>
              <w:t>75</w:t>
            </w:r>
          </w:p>
        </w:tc>
        <w:tc>
          <w:tcPr>
            <w:tcW w:w="0" w:type="auto"/>
          </w:tcPr>
          <w:p w14:paraId="6983B93E" w14:textId="290C7A66" w:rsidR="009D5003" w:rsidRDefault="00F64C67" w:rsidP="009D5003">
            <w:r>
              <w:t>105</w:t>
            </w:r>
          </w:p>
        </w:tc>
      </w:tr>
      <w:tr w:rsidR="009D5003" w14:paraId="6069FC72" w14:textId="77777777" w:rsidTr="00F64C67">
        <w:tc>
          <w:tcPr>
            <w:tcW w:w="0" w:type="auto"/>
          </w:tcPr>
          <w:p w14:paraId="5F55FEB7" w14:textId="193CF2BA" w:rsidR="009D5003" w:rsidRDefault="00BC7008" w:rsidP="00BC7008">
            <w:pPr>
              <w:jc w:val="both"/>
            </w:pPr>
            <w:r>
              <w:t>December 2024</w:t>
            </w:r>
          </w:p>
        </w:tc>
        <w:tc>
          <w:tcPr>
            <w:tcW w:w="0" w:type="auto"/>
          </w:tcPr>
          <w:p w14:paraId="0119A6D9" w14:textId="13F8D8EA" w:rsidR="009D5003" w:rsidRDefault="00F64C67" w:rsidP="009D5003">
            <w:r>
              <w:t>19</w:t>
            </w:r>
          </w:p>
        </w:tc>
        <w:tc>
          <w:tcPr>
            <w:tcW w:w="0" w:type="auto"/>
          </w:tcPr>
          <w:p w14:paraId="502289AE" w14:textId="23A42D9B" w:rsidR="009D5003" w:rsidRDefault="00F64C67" w:rsidP="009D5003">
            <w:r>
              <w:t>38</w:t>
            </w:r>
          </w:p>
        </w:tc>
        <w:tc>
          <w:tcPr>
            <w:tcW w:w="0" w:type="auto"/>
          </w:tcPr>
          <w:p w14:paraId="5808B08D" w14:textId="116F3438" w:rsidR="009D5003" w:rsidRDefault="00F64C67" w:rsidP="009D5003">
            <w:r>
              <w:t>82</w:t>
            </w:r>
          </w:p>
        </w:tc>
      </w:tr>
      <w:tr w:rsidR="009D5003" w14:paraId="5996F52F" w14:textId="77777777" w:rsidTr="00F64C67">
        <w:tc>
          <w:tcPr>
            <w:tcW w:w="0" w:type="auto"/>
          </w:tcPr>
          <w:p w14:paraId="5D06787B" w14:textId="24A7321D" w:rsidR="009D5003" w:rsidRDefault="00BC7008" w:rsidP="00BC7008">
            <w:pPr>
              <w:jc w:val="both"/>
            </w:pPr>
            <w:r>
              <w:t>January 2025</w:t>
            </w:r>
          </w:p>
        </w:tc>
        <w:tc>
          <w:tcPr>
            <w:tcW w:w="0" w:type="auto"/>
          </w:tcPr>
          <w:p w14:paraId="5C48E312" w14:textId="2A9CE5D3" w:rsidR="009D5003" w:rsidRDefault="00F64C67" w:rsidP="009D5003">
            <w:r>
              <w:t>16</w:t>
            </w:r>
          </w:p>
        </w:tc>
        <w:tc>
          <w:tcPr>
            <w:tcW w:w="0" w:type="auto"/>
          </w:tcPr>
          <w:p w14:paraId="733C01F4" w14:textId="74B12210" w:rsidR="009D5003" w:rsidRDefault="00F64C67" w:rsidP="009D5003">
            <w:r>
              <w:t>34</w:t>
            </w:r>
          </w:p>
        </w:tc>
        <w:tc>
          <w:tcPr>
            <w:tcW w:w="0" w:type="auto"/>
          </w:tcPr>
          <w:p w14:paraId="6023D45E" w14:textId="63F09CFA" w:rsidR="009D5003" w:rsidRDefault="00F64C67" w:rsidP="009D5003">
            <w:r>
              <w:t>77</w:t>
            </w:r>
          </w:p>
        </w:tc>
      </w:tr>
      <w:tr w:rsidR="009D5003" w14:paraId="42A3D0BB" w14:textId="77777777" w:rsidTr="00F64C67">
        <w:tc>
          <w:tcPr>
            <w:tcW w:w="0" w:type="auto"/>
          </w:tcPr>
          <w:p w14:paraId="0F490084" w14:textId="77329383" w:rsidR="009D5003" w:rsidRDefault="00BC7008" w:rsidP="00BC7008">
            <w:pPr>
              <w:jc w:val="both"/>
            </w:pPr>
            <w:r>
              <w:t>February 2025</w:t>
            </w:r>
          </w:p>
        </w:tc>
        <w:tc>
          <w:tcPr>
            <w:tcW w:w="0" w:type="auto"/>
          </w:tcPr>
          <w:p w14:paraId="7EA585C4" w14:textId="793F8A7E" w:rsidR="009D5003" w:rsidRDefault="00F64C67" w:rsidP="009D5003">
            <w:r>
              <w:t>18</w:t>
            </w:r>
          </w:p>
        </w:tc>
        <w:tc>
          <w:tcPr>
            <w:tcW w:w="0" w:type="auto"/>
          </w:tcPr>
          <w:p w14:paraId="2F09AACA" w14:textId="43E6B480" w:rsidR="009D5003" w:rsidRDefault="00F64C67" w:rsidP="009D5003">
            <w:r>
              <w:t>32</w:t>
            </w:r>
          </w:p>
        </w:tc>
        <w:tc>
          <w:tcPr>
            <w:tcW w:w="0" w:type="auto"/>
          </w:tcPr>
          <w:p w14:paraId="20E9C128" w14:textId="252240B8" w:rsidR="009D5003" w:rsidRDefault="00F64C67" w:rsidP="009D5003">
            <w:r>
              <w:t>82</w:t>
            </w:r>
          </w:p>
        </w:tc>
      </w:tr>
      <w:tr w:rsidR="009D5003" w14:paraId="1196F494" w14:textId="77777777" w:rsidTr="00F64C67">
        <w:tc>
          <w:tcPr>
            <w:tcW w:w="0" w:type="auto"/>
          </w:tcPr>
          <w:p w14:paraId="218B6E6D" w14:textId="22E6E0F9" w:rsidR="009D5003" w:rsidRDefault="00BC7008" w:rsidP="00BC7008">
            <w:pPr>
              <w:jc w:val="both"/>
            </w:pPr>
            <w:r>
              <w:t>March 2025</w:t>
            </w:r>
          </w:p>
        </w:tc>
        <w:tc>
          <w:tcPr>
            <w:tcW w:w="0" w:type="auto"/>
          </w:tcPr>
          <w:p w14:paraId="7D1812ED" w14:textId="29087280" w:rsidR="009D5003" w:rsidRDefault="00F64C67" w:rsidP="009D5003">
            <w:r>
              <w:t>21</w:t>
            </w:r>
          </w:p>
        </w:tc>
        <w:tc>
          <w:tcPr>
            <w:tcW w:w="0" w:type="auto"/>
          </w:tcPr>
          <w:p w14:paraId="1F9B0B4E" w14:textId="34E41161" w:rsidR="009D5003" w:rsidRDefault="00F64C67" w:rsidP="009D5003">
            <w:r>
              <w:t>32</w:t>
            </w:r>
          </w:p>
        </w:tc>
        <w:tc>
          <w:tcPr>
            <w:tcW w:w="0" w:type="auto"/>
          </w:tcPr>
          <w:p w14:paraId="1A0D76E5" w14:textId="19229A29" w:rsidR="009D5003" w:rsidRDefault="00F64C67" w:rsidP="009D5003">
            <w:r>
              <w:t>75</w:t>
            </w:r>
          </w:p>
        </w:tc>
      </w:tr>
      <w:tr w:rsidR="00BC7008" w14:paraId="2A986BF4" w14:textId="77777777" w:rsidTr="00F64C67">
        <w:tc>
          <w:tcPr>
            <w:tcW w:w="0" w:type="auto"/>
          </w:tcPr>
          <w:p w14:paraId="04FD3C99" w14:textId="7561B026" w:rsidR="00BC7008" w:rsidRDefault="00BC7008" w:rsidP="00BC7008">
            <w:pPr>
              <w:jc w:val="both"/>
            </w:pPr>
            <w:r>
              <w:t>April 2025</w:t>
            </w:r>
          </w:p>
        </w:tc>
        <w:tc>
          <w:tcPr>
            <w:tcW w:w="0" w:type="auto"/>
          </w:tcPr>
          <w:p w14:paraId="020A7ED2" w14:textId="6A819473" w:rsidR="00BC7008" w:rsidRDefault="00F64C67" w:rsidP="009D5003">
            <w:r>
              <w:t>18</w:t>
            </w:r>
          </w:p>
        </w:tc>
        <w:tc>
          <w:tcPr>
            <w:tcW w:w="0" w:type="auto"/>
          </w:tcPr>
          <w:p w14:paraId="67AFEB78" w14:textId="254210C4" w:rsidR="00BC7008" w:rsidRDefault="00F64C67" w:rsidP="009D5003">
            <w:r>
              <w:t>39</w:t>
            </w:r>
          </w:p>
        </w:tc>
        <w:tc>
          <w:tcPr>
            <w:tcW w:w="0" w:type="auto"/>
          </w:tcPr>
          <w:p w14:paraId="62E948BD" w14:textId="1D823681" w:rsidR="00BC7008" w:rsidRDefault="00F64C67" w:rsidP="009D5003">
            <w:r>
              <w:t>110</w:t>
            </w:r>
          </w:p>
        </w:tc>
      </w:tr>
    </w:tbl>
    <w:p w14:paraId="3FAC07E9" w14:textId="77777777" w:rsidR="009D5003" w:rsidRPr="009D5003" w:rsidRDefault="009D5003" w:rsidP="009D5003"/>
    <w:p w14:paraId="6FEC282E" w14:textId="2F5D79DC" w:rsidR="007B026C" w:rsidRDefault="00FB0003" w:rsidP="007B026C">
      <w:pPr>
        <w:pStyle w:val="Heading2"/>
      </w:pPr>
      <w:r>
        <w:lastRenderedPageBreak/>
        <w:t xml:space="preserve">3 - </w:t>
      </w:r>
      <w:r w:rsidR="007B026C" w:rsidRPr="00B34ECA">
        <w:t>If held, the annual outcomes for reported tool thefts (for each year from 2020 to 2024), including:</w:t>
      </w:r>
    </w:p>
    <w:p w14:paraId="0C5B2A83" w14:textId="77777777" w:rsidR="00C10CFC" w:rsidRDefault="00C10CFC" w:rsidP="00C10CFC">
      <w:pPr>
        <w:tabs>
          <w:tab w:val="left" w:pos="5400"/>
        </w:tabs>
        <w:rPr>
          <w:rFonts w:eastAsiaTheme="majorEastAsia" w:cstheme="majorBidi"/>
          <w:bCs/>
          <w:color w:val="000000" w:themeColor="text1"/>
          <w:szCs w:val="26"/>
        </w:rPr>
      </w:pPr>
      <w:r>
        <w:t xml:space="preserve">Police Scotland does not hold criminal conviction/ prosecution data </w:t>
      </w:r>
      <w:r>
        <w:rPr>
          <w:rFonts w:eastAsiaTheme="majorEastAsia" w:cstheme="majorBidi"/>
          <w:bCs/>
          <w:color w:val="000000" w:themeColor="text1"/>
          <w:szCs w:val="26"/>
        </w:rPr>
        <w:t>and section 17 of the Act therefore applies.</w:t>
      </w:r>
      <w:r w:rsidRPr="00B6549B">
        <w:rPr>
          <w:rFonts w:eastAsiaTheme="majorEastAsia" w:cstheme="majorBidi"/>
          <w:bCs/>
          <w:color w:val="000000" w:themeColor="text1"/>
          <w:szCs w:val="26"/>
        </w:rPr>
        <w:t xml:space="preserve"> </w:t>
      </w:r>
      <w:r>
        <w:rPr>
          <w:rFonts w:eastAsiaTheme="majorEastAsia" w:cstheme="majorBidi"/>
          <w:bCs/>
          <w:color w:val="000000" w:themeColor="text1"/>
          <w:szCs w:val="26"/>
        </w:rPr>
        <w:t xml:space="preserve"> You may wish to contact the Crown Office and Procurator Fiscal Service (COPFS) and/ or the Scottish Courts Service.</w:t>
      </w:r>
      <w:r w:rsidRPr="00646E3D">
        <w:rPr>
          <w:rFonts w:eastAsiaTheme="majorEastAsia" w:cstheme="majorBidi"/>
          <w:bCs/>
          <w:color w:val="000000" w:themeColor="text1"/>
          <w:szCs w:val="26"/>
        </w:rPr>
        <w:t xml:space="preserve"> </w:t>
      </w:r>
    </w:p>
    <w:p w14:paraId="4D89D297" w14:textId="16B29BB1" w:rsidR="00C10CFC" w:rsidRDefault="00C10CFC" w:rsidP="00C10CFC">
      <w:r>
        <w:rPr>
          <w:rFonts w:eastAsiaTheme="majorEastAsia" w:cstheme="majorBidi"/>
          <w:bCs/>
          <w:color w:val="000000" w:themeColor="text1"/>
          <w:szCs w:val="26"/>
        </w:rPr>
        <w:t>However, to be of assistance I have provided the number of detected crimes for the requested period.</w:t>
      </w:r>
    </w:p>
    <w:p w14:paraId="0CE3DE40" w14:textId="3511CCA7" w:rsidR="00C10CFC" w:rsidRDefault="00C10CFC" w:rsidP="00C10CFC">
      <w:r>
        <w:t>Please note that d</w:t>
      </w:r>
      <w:r>
        <w:t>etected crimes are those</w:t>
      </w:r>
      <w:r w:rsidRPr="007D1918">
        <w:t xml:space="preserve"> where an accused has been identified and there exists a sufficiency of evidence under Scots Law to justify consideration of criminal proceedings.</w:t>
      </w:r>
    </w:p>
    <w:p w14:paraId="5D0B845B" w14:textId="34BEB041" w:rsidR="00C10CFC" w:rsidRDefault="00C10CFC" w:rsidP="00C10CFC">
      <w:r>
        <w:t xml:space="preserve">For a monthly breakdown of theft related </w:t>
      </w:r>
      <w:r>
        <w:t>detected</w:t>
      </w:r>
      <w:r>
        <w:t xml:space="preserve"> crimes for the period of May 2024 – April 2025, where tools were recorded as being stolen, please see table </w:t>
      </w:r>
      <w:r>
        <w:t>2</w:t>
      </w:r>
      <w:r>
        <w:t xml:space="preserve"> below</w:t>
      </w:r>
    </w:p>
    <w:p w14:paraId="262085C9" w14:textId="194211C3" w:rsidR="00C10CFC" w:rsidRPr="00C10CFC" w:rsidRDefault="00C10CFC" w:rsidP="00C10CFC">
      <w:pPr>
        <w:tabs>
          <w:tab w:val="left" w:pos="5400"/>
        </w:tabs>
        <w:rPr>
          <w:rFonts w:eastAsiaTheme="majorEastAsia" w:cstheme="majorBidi"/>
          <w:bCs/>
          <w:color w:val="000000" w:themeColor="text1"/>
          <w:szCs w:val="26"/>
          <w:u w:val="single"/>
        </w:rPr>
      </w:pPr>
      <w:r w:rsidRPr="00C10CFC">
        <w:rPr>
          <w:rFonts w:eastAsiaTheme="majorEastAsia" w:cstheme="majorBidi"/>
          <w:bCs/>
          <w:color w:val="000000" w:themeColor="text1"/>
          <w:szCs w:val="26"/>
          <w:u w:val="single"/>
        </w:rPr>
        <w:t>Table 2</w:t>
      </w:r>
    </w:p>
    <w:tbl>
      <w:tblPr>
        <w:tblStyle w:val="TableGrid"/>
        <w:tblW w:w="0" w:type="auto"/>
        <w:tblLook w:val="04A0" w:firstRow="1" w:lastRow="0" w:firstColumn="1" w:lastColumn="0" w:noHBand="0" w:noVBand="1"/>
      </w:tblPr>
      <w:tblGrid>
        <w:gridCol w:w="1991"/>
        <w:gridCol w:w="1404"/>
        <w:gridCol w:w="1124"/>
        <w:gridCol w:w="817"/>
      </w:tblGrid>
      <w:tr w:rsidR="00C10CFC" w14:paraId="3FD8233F" w14:textId="77777777" w:rsidTr="00A04B29">
        <w:tc>
          <w:tcPr>
            <w:tcW w:w="0" w:type="auto"/>
            <w:shd w:val="clear" w:color="auto" w:fill="BFBFBF" w:themeFill="background1" w:themeFillShade="BF"/>
          </w:tcPr>
          <w:p w14:paraId="6B066D52" w14:textId="77777777" w:rsidR="00C10CFC" w:rsidRDefault="00C10CFC" w:rsidP="00A04B29">
            <w:r>
              <w:t>Month/year</w:t>
            </w:r>
          </w:p>
        </w:tc>
        <w:tc>
          <w:tcPr>
            <w:tcW w:w="0" w:type="auto"/>
            <w:shd w:val="clear" w:color="auto" w:fill="BFBFBF" w:themeFill="background1" w:themeFillShade="BF"/>
          </w:tcPr>
          <w:p w14:paraId="709CD906" w14:textId="77777777" w:rsidR="00C10CFC" w:rsidRDefault="00C10CFC" w:rsidP="00A04B29">
            <w:r>
              <w:t xml:space="preserve">Residential </w:t>
            </w:r>
          </w:p>
        </w:tc>
        <w:tc>
          <w:tcPr>
            <w:tcW w:w="0" w:type="auto"/>
            <w:shd w:val="clear" w:color="auto" w:fill="BFBFBF" w:themeFill="background1" w:themeFillShade="BF"/>
          </w:tcPr>
          <w:p w14:paraId="4C3EAD4C" w14:textId="77777777" w:rsidR="00C10CFC" w:rsidRDefault="00C10CFC" w:rsidP="00A04B29">
            <w:r>
              <w:t>Vehicles</w:t>
            </w:r>
          </w:p>
        </w:tc>
        <w:tc>
          <w:tcPr>
            <w:tcW w:w="0" w:type="auto"/>
            <w:shd w:val="clear" w:color="auto" w:fill="BFBFBF" w:themeFill="background1" w:themeFillShade="BF"/>
          </w:tcPr>
          <w:p w14:paraId="1B8B08AA" w14:textId="77777777" w:rsidR="00C10CFC" w:rsidRDefault="00C10CFC" w:rsidP="00A04B29">
            <w:r>
              <w:t>Other</w:t>
            </w:r>
          </w:p>
        </w:tc>
      </w:tr>
      <w:tr w:rsidR="00C10CFC" w14:paraId="357A8D0F" w14:textId="77777777" w:rsidTr="00A04B29">
        <w:tc>
          <w:tcPr>
            <w:tcW w:w="0" w:type="auto"/>
          </w:tcPr>
          <w:p w14:paraId="61CCF848" w14:textId="77777777" w:rsidR="00C10CFC" w:rsidRDefault="00C10CFC" w:rsidP="00A04B29">
            <w:pPr>
              <w:jc w:val="both"/>
            </w:pPr>
            <w:r>
              <w:t>May 2024</w:t>
            </w:r>
          </w:p>
        </w:tc>
        <w:tc>
          <w:tcPr>
            <w:tcW w:w="0" w:type="auto"/>
          </w:tcPr>
          <w:p w14:paraId="0F5DDE8A" w14:textId="1F44A9A5" w:rsidR="00C10CFC" w:rsidRDefault="00920F5A" w:rsidP="00A04B29">
            <w:r>
              <w:t>6</w:t>
            </w:r>
          </w:p>
        </w:tc>
        <w:tc>
          <w:tcPr>
            <w:tcW w:w="0" w:type="auto"/>
          </w:tcPr>
          <w:p w14:paraId="1F2F1BB1" w14:textId="5F203009" w:rsidR="00C10CFC" w:rsidRDefault="00920F5A" w:rsidP="00A04B29">
            <w:r>
              <w:t>11</w:t>
            </w:r>
          </w:p>
        </w:tc>
        <w:tc>
          <w:tcPr>
            <w:tcW w:w="0" w:type="auto"/>
          </w:tcPr>
          <w:p w14:paraId="6D461AAF" w14:textId="7B4F31D1" w:rsidR="00C10CFC" w:rsidRDefault="00920F5A" w:rsidP="00A04B29">
            <w:r>
              <w:t>32</w:t>
            </w:r>
          </w:p>
        </w:tc>
      </w:tr>
      <w:tr w:rsidR="00C10CFC" w14:paraId="512ECFF6" w14:textId="77777777" w:rsidTr="00A04B29">
        <w:tc>
          <w:tcPr>
            <w:tcW w:w="0" w:type="auto"/>
          </w:tcPr>
          <w:p w14:paraId="39823810" w14:textId="77777777" w:rsidR="00C10CFC" w:rsidRDefault="00C10CFC" w:rsidP="00A04B29">
            <w:pPr>
              <w:jc w:val="both"/>
            </w:pPr>
            <w:r>
              <w:t>June 2024</w:t>
            </w:r>
          </w:p>
        </w:tc>
        <w:tc>
          <w:tcPr>
            <w:tcW w:w="0" w:type="auto"/>
          </w:tcPr>
          <w:p w14:paraId="53AD9FD1" w14:textId="28371730" w:rsidR="00C10CFC" w:rsidRDefault="00920F5A" w:rsidP="00A04B29">
            <w:r>
              <w:t>7</w:t>
            </w:r>
          </w:p>
        </w:tc>
        <w:tc>
          <w:tcPr>
            <w:tcW w:w="0" w:type="auto"/>
          </w:tcPr>
          <w:p w14:paraId="46D9053E" w14:textId="64815471" w:rsidR="00C10CFC" w:rsidRDefault="00920F5A" w:rsidP="00A04B29">
            <w:r>
              <w:t>6</w:t>
            </w:r>
          </w:p>
        </w:tc>
        <w:tc>
          <w:tcPr>
            <w:tcW w:w="0" w:type="auto"/>
          </w:tcPr>
          <w:p w14:paraId="0EAB0015" w14:textId="7472D3A4" w:rsidR="00C10CFC" w:rsidRDefault="00920F5A" w:rsidP="00A04B29">
            <w:r>
              <w:t>26</w:t>
            </w:r>
          </w:p>
        </w:tc>
      </w:tr>
      <w:tr w:rsidR="00C10CFC" w14:paraId="57C8E46A" w14:textId="77777777" w:rsidTr="00A04B29">
        <w:tc>
          <w:tcPr>
            <w:tcW w:w="0" w:type="auto"/>
          </w:tcPr>
          <w:p w14:paraId="0BED0243" w14:textId="77777777" w:rsidR="00C10CFC" w:rsidRDefault="00C10CFC" w:rsidP="00A04B29">
            <w:pPr>
              <w:jc w:val="both"/>
            </w:pPr>
            <w:r>
              <w:t>July 2024</w:t>
            </w:r>
          </w:p>
        </w:tc>
        <w:tc>
          <w:tcPr>
            <w:tcW w:w="0" w:type="auto"/>
          </w:tcPr>
          <w:p w14:paraId="1E7C7B6A" w14:textId="742E22BA" w:rsidR="00C10CFC" w:rsidRDefault="00920F5A" w:rsidP="00A04B29">
            <w:r>
              <w:t>2</w:t>
            </w:r>
          </w:p>
        </w:tc>
        <w:tc>
          <w:tcPr>
            <w:tcW w:w="0" w:type="auto"/>
          </w:tcPr>
          <w:p w14:paraId="28975864" w14:textId="28F725FE" w:rsidR="00C10CFC" w:rsidRDefault="00920F5A" w:rsidP="00A04B29">
            <w:r>
              <w:t>8</w:t>
            </w:r>
          </w:p>
        </w:tc>
        <w:tc>
          <w:tcPr>
            <w:tcW w:w="0" w:type="auto"/>
          </w:tcPr>
          <w:p w14:paraId="5126C7B9" w14:textId="45B7C412" w:rsidR="00C10CFC" w:rsidRDefault="00920F5A" w:rsidP="00A04B29">
            <w:r>
              <w:t>24</w:t>
            </w:r>
          </w:p>
        </w:tc>
      </w:tr>
      <w:tr w:rsidR="00C10CFC" w14:paraId="277E8D2A" w14:textId="77777777" w:rsidTr="00A04B29">
        <w:tc>
          <w:tcPr>
            <w:tcW w:w="0" w:type="auto"/>
          </w:tcPr>
          <w:p w14:paraId="50EF990A" w14:textId="77777777" w:rsidR="00C10CFC" w:rsidRDefault="00C10CFC" w:rsidP="00A04B29">
            <w:pPr>
              <w:jc w:val="both"/>
            </w:pPr>
            <w:r>
              <w:t>August 2024</w:t>
            </w:r>
          </w:p>
        </w:tc>
        <w:tc>
          <w:tcPr>
            <w:tcW w:w="0" w:type="auto"/>
          </w:tcPr>
          <w:p w14:paraId="12CEE901" w14:textId="35E9C0D4" w:rsidR="00C10CFC" w:rsidRDefault="00920F5A" w:rsidP="00A04B29">
            <w:r>
              <w:t>2</w:t>
            </w:r>
          </w:p>
        </w:tc>
        <w:tc>
          <w:tcPr>
            <w:tcW w:w="0" w:type="auto"/>
          </w:tcPr>
          <w:p w14:paraId="26CD9312" w14:textId="63975A22" w:rsidR="00C10CFC" w:rsidRDefault="00920F5A" w:rsidP="00A04B29">
            <w:r>
              <w:t>4</w:t>
            </w:r>
          </w:p>
        </w:tc>
        <w:tc>
          <w:tcPr>
            <w:tcW w:w="0" w:type="auto"/>
          </w:tcPr>
          <w:p w14:paraId="378FECDC" w14:textId="31C6A6B6" w:rsidR="00C10CFC" w:rsidRDefault="00920F5A" w:rsidP="00A04B29">
            <w:r>
              <w:t>27</w:t>
            </w:r>
          </w:p>
        </w:tc>
      </w:tr>
      <w:tr w:rsidR="00C10CFC" w14:paraId="77F84F47" w14:textId="77777777" w:rsidTr="00A04B29">
        <w:tc>
          <w:tcPr>
            <w:tcW w:w="0" w:type="auto"/>
          </w:tcPr>
          <w:p w14:paraId="3CFA448C" w14:textId="77777777" w:rsidR="00C10CFC" w:rsidRDefault="00C10CFC" w:rsidP="00A04B29">
            <w:pPr>
              <w:jc w:val="both"/>
            </w:pPr>
            <w:r>
              <w:t>September 2024</w:t>
            </w:r>
          </w:p>
        </w:tc>
        <w:tc>
          <w:tcPr>
            <w:tcW w:w="0" w:type="auto"/>
          </w:tcPr>
          <w:p w14:paraId="682482DA" w14:textId="2CF6711B" w:rsidR="00C10CFC" w:rsidRDefault="00920F5A" w:rsidP="00A04B29">
            <w:r>
              <w:t>6</w:t>
            </w:r>
          </w:p>
        </w:tc>
        <w:tc>
          <w:tcPr>
            <w:tcW w:w="0" w:type="auto"/>
          </w:tcPr>
          <w:p w14:paraId="5BBCD6C9" w14:textId="7CD722A4" w:rsidR="00C10CFC" w:rsidRDefault="00920F5A" w:rsidP="00A04B29">
            <w:r>
              <w:t>48</w:t>
            </w:r>
          </w:p>
        </w:tc>
        <w:tc>
          <w:tcPr>
            <w:tcW w:w="0" w:type="auto"/>
          </w:tcPr>
          <w:p w14:paraId="7688C4F1" w14:textId="4344FC5D" w:rsidR="00C10CFC" w:rsidRDefault="00920F5A" w:rsidP="00A04B29">
            <w:r>
              <w:t>18</w:t>
            </w:r>
          </w:p>
        </w:tc>
      </w:tr>
      <w:tr w:rsidR="00C10CFC" w14:paraId="17D6BFB6" w14:textId="77777777" w:rsidTr="00A04B29">
        <w:tc>
          <w:tcPr>
            <w:tcW w:w="0" w:type="auto"/>
          </w:tcPr>
          <w:p w14:paraId="0C064F35" w14:textId="77777777" w:rsidR="00C10CFC" w:rsidRDefault="00C10CFC" w:rsidP="00A04B29">
            <w:pPr>
              <w:jc w:val="both"/>
            </w:pPr>
            <w:r>
              <w:t>October 2024</w:t>
            </w:r>
          </w:p>
        </w:tc>
        <w:tc>
          <w:tcPr>
            <w:tcW w:w="0" w:type="auto"/>
          </w:tcPr>
          <w:p w14:paraId="691953D5" w14:textId="489266A2" w:rsidR="00C10CFC" w:rsidRDefault="00920F5A" w:rsidP="00A04B29">
            <w:r>
              <w:t>3</w:t>
            </w:r>
          </w:p>
        </w:tc>
        <w:tc>
          <w:tcPr>
            <w:tcW w:w="0" w:type="auto"/>
          </w:tcPr>
          <w:p w14:paraId="0BB1F955" w14:textId="24C0CCAE" w:rsidR="00C10CFC" w:rsidRDefault="00920F5A" w:rsidP="00A04B29">
            <w:r>
              <w:t>12</w:t>
            </w:r>
          </w:p>
        </w:tc>
        <w:tc>
          <w:tcPr>
            <w:tcW w:w="0" w:type="auto"/>
          </w:tcPr>
          <w:p w14:paraId="45B6FB62" w14:textId="24DE8F16" w:rsidR="00C10CFC" w:rsidRDefault="00920F5A" w:rsidP="00A04B29">
            <w:r>
              <w:t>22</w:t>
            </w:r>
          </w:p>
        </w:tc>
      </w:tr>
      <w:tr w:rsidR="00C10CFC" w14:paraId="1B250B8C" w14:textId="77777777" w:rsidTr="00A04B29">
        <w:tc>
          <w:tcPr>
            <w:tcW w:w="0" w:type="auto"/>
          </w:tcPr>
          <w:p w14:paraId="24856C2E" w14:textId="77777777" w:rsidR="00C10CFC" w:rsidRDefault="00C10CFC" w:rsidP="00A04B29">
            <w:pPr>
              <w:jc w:val="both"/>
            </w:pPr>
            <w:r>
              <w:t>November 2024</w:t>
            </w:r>
          </w:p>
        </w:tc>
        <w:tc>
          <w:tcPr>
            <w:tcW w:w="0" w:type="auto"/>
          </w:tcPr>
          <w:p w14:paraId="2D93E9FE" w14:textId="09240DE5" w:rsidR="00C10CFC" w:rsidRDefault="00920F5A" w:rsidP="00A04B29">
            <w:r>
              <w:t>1</w:t>
            </w:r>
          </w:p>
        </w:tc>
        <w:tc>
          <w:tcPr>
            <w:tcW w:w="0" w:type="auto"/>
          </w:tcPr>
          <w:p w14:paraId="1E84817A" w14:textId="4735C7EF" w:rsidR="00C10CFC" w:rsidRDefault="00920F5A" w:rsidP="00A04B29">
            <w:r>
              <w:t>7</w:t>
            </w:r>
          </w:p>
        </w:tc>
        <w:tc>
          <w:tcPr>
            <w:tcW w:w="0" w:type="auto"/>
          </w:tcPr>
          <w:p w14:paraId="5C67F4BE" w14:textId="49516228" w:rsidR="00C10CFC" w:rsidRDefault="00920F5A" w:rsidP="00A04B29">
            <w:r>
              <w:t>20</w:t>
            </w:r>
          </w:p>
        </w:tc>
      </w:tr>
      <w:tr w:rsidR="00C10CFC" w14:paraId="079B57AD" w14:textId="77777777" w:rsidTr="00A04B29">
        <w:tc>
          <w:tcPr>
            <w:tcW w:w="0" w:type="auto"/>
          </w:tcPr>
          <w:p w14:paraId="7738AA43" w14:textId="77777777" w:rsidR="00C10CFC" w:rsidRDefault="00C10CFC" w:rsidP="00A04B29">
            <w:pPr>
              <w:jc w:val="both"/>
            </w:pPr>
            <w:r>
              <w:t>December 2024</w:t>
            </w:r>
          </w:p>
        </w:tc>
        <w:tc>
          <w:tcPr>
            <w:tcW w:w="0" w:type="auto"/>
          </w:tcPr>
          <w:p w14:paraId="53E8B337" w14:textId="522F73DE" w:rsidR="00C10CFC" w:rsidRDefault="00920F5A" w:rsidP="00A04B29">
            <w:r>
              <w:t>1</w:t>
            </w:r>
          </w:p>
        </w:tc>
        <w:tc>
          <w:tcPr>
            <w:tcW w:w="0" w:type="auto"/>
          </w:tcPr>
          <w:p w14:paraId="21302DF5" w14:textId="017CF59A" w:rsidR="00C10CFC" w:rsidRDefault="00920F5A" w:rsidP="00A04B29">
            <w:r>
              <w:t>4</w:t>
            </w:r>
          </w:p>
        </w:tc>
        <w:tc>
          <w:tcPr>
            <w:tcW w:w="0" w:type="auto"/>
          </w:tcPr>
          <w:p w14:paraId="505FD5D6" w14:textId="7CB7F382" w:rsidR="00C10CFC" w:rsidRDefault="00920F5A" w:rsidP="00A04B29">
            <w:r>
              <w:t>11</w:t>
            </w:r>
          </w:p>
        </w:tc>
      </w:tr>
      <w:tr w:rsidR="00C10CFC" w14:paraId="200A5EFE" w14:textId="77777777" w:rsidTr="00A04B29">
        <w:tc>
          <w:tcPr>
            <w:tcW w:w="0" w:type="auto"/>
          </w:tcPr>
          <w:p w14:paraId="6D7F2EA8" w14:textId="77777777" w:rsidR="00C10CFC" w:rsidRDefault="00C10CFC" w:rsidP="00A04B29">
            <w:pPr>
              <w:jc w:val="both"/>
            </w:pPr>
            <w:r>
              <w:t>January 2025</w:t>
            </w:r>
          </w:p>
        </w:tc>
        <w:tc>
          <w:tcPr>
            <w:tcW w:w="0" w:type="auto"/>
          </w:tcPr>
          <w:p w14:paraId="432DE6AE" w14:textId="3805C623" w:rsidR="00C10CFC" w:rsidRDefault="00920F5A" w:rsidP="00A04B29">
            <w:r>
              <w:t>6</w:t>
            </w:r>
          </w:p>
        </w:tc>
        <w:tc>
          <w:tcPr>
            <w:tcW w:w="0" w:type="auto"/>
          </w:tcPr>
          <w:p w14:paraId="52F78098" w14:textId="508F1158" w:rsidR="00C10CFC" w:rsidRDefault="00920F5A" w:rsidP="00A04B29">
            <w:r>
              <w:t>4</w:t>
            </w:r>
          </w:p>
        </w:tc>
        <w:tc>
          <w:tcPr>
            <w:tcW w:w="0" w:type="auto"/>
          </w:tcPr>
          <w:p w14:paraId="7C0D29D2" w14:textId="5F85189F" w:rsidR="00C10CFC" w:rsidRDefault="00920F5A" w:rsidP="00A04B29">
            <w:r>
              <w:t>10</w:t>
            </w:r>
          </w:p>
        </w:tc>
      </w:tr>
      <w:tr w:rsidR="00C10CFC" w14:paraId="5BE1FC05" w14:textId="77777777" w:rsidTr="00A04B29">
        <w:tc>
          <w:tcPr>
            <w:tcW w:w="0" w:type="auto"/>
          </w:tcPr>
          <w:p w14:paraId="48EAF9EF" w14:textId="77777777" w:rsidR="00C10CFC" w:rsidRDefault="00C10CFC" w:rsidP="00A04B29">
            <w:pPr>
              <w:jc w:val="both"/>
            </w:pPr>
            <w:r>
              <w:t>February 2025</w:t>
            </w:r>
          </w:p>
        </w:tc>
        <w:tc>
          <w:tcPr>
            <w:tcW w:w="0" w:type="auto"/>
          </w:tcPr>
          <w:p w14:paraId="7983207C" w14:textId="100E6993" w:rsidR="00C10CFC" w:rsidRDefault="00920F5A" w:rsidP="00A04B29">
            <w:r>
              <w:t>1</w:t>
            </w:r>
          </w:p>
        </w:tc>
        <w:tc>
          <w:tcPr>
            <w:tcW w:w="0" w:type="auto"/>
          </w:tcPr>
          <w:p w14:paraId="36822D02" w14:textId="13F4EFC4" w:rsidR="00C10CFC" w:rsidRDefault="00920F5A" w:rsidP="00A04B29">
            <w:r>
              <w:t>3</w:t>
            </w:r>
          </w:p>
        </w:tc>
        <w:tc>
          <w:tcPr>
            <w:tcW w:w="0" w:type="auto"/>
          </w:tcPr>
          <w:p w14:paraId="3B057839" w14:textId="0A90225C" w:rsidR="00C10CFC" w:rsidRDefault="00920F5A" w:rsidP="00A04B29">
            <w:r>
              <w:t>21</w:t>
            </w:r>
          </w:p>
        </w:tc>
      </w:tr>
      <w:tr w:rsidR="00C10CFC" w14:paraId="1B689E24" w14:textId="77777777" w:rsidTr="00A04B29">
        <w:tc>
          <w:tcPr>
            <w:tcW w:w="0" w:type="auto"/>
          </w:tcPr>
          <w:p w14:paraId="078E3971" w14:textId="77777777" w:rsidR="00C10CFC" w:rsidRDefault="00C10CFC" w:rsidP="00A04B29">
            <w:pPr>
              <w:jc w:val="both"/>
            </w:pPr>
            <w:r>
              <w:t>March 2025</w:t>
            </w:r>
          </w:p>
        </w:tc>
        <w:tc>
          <w:tcPr>
            <w:tcW w:w="0" w:type="auto"/>
          </w:tcPr>
          <w:p w14:paraId="763E4D8F" w14:textId="5682CDFB" w:rsidR="00C10CFC" w:rsidRDefault="00920F5A" w:rsidP="00A04B29">
            <w:r>
              <w:t>1</w:t>
            </w:r>
          </w:p>
        </w:tc>
        <w:tc>
          <w:tcPr>
            <w:tcW w:w="0" w:type="auto"/>
          </w:tcPr>
          <w:p w14:paraId="4F3258EA" w14:textId="6C15DC78" w:rsidR="00C10CFC" w:rsidRDefault="00920F5A" w:rsidP="00A04B29">
            <w:r>
              <w:t>1</w:t>
            </w:r>
          </w:p>
        </w:tc>
        <w:tc>
          <w:tcPr>
            <w:tcW w:w="0" w:type="auto"/>
          </w:tcPr>
          <w:p w14:paraId="5989ED7C" w14:textId="7324F69D" w:rsidR="00C10CFC" w:rsidRDefault="00920F5A" w:rsidP="00A04B29">
            <w:r>
              <w:t>8</w:t>
            </w:r>
          </w:p>
        </w:tc>
      </w:tr>
      <w:tr w:rsidR="00C10CFC" w14:paraId="7EDA155E" w14:textId="77777777" w:rsidTr="00A04B29">
        <w:tc>
          <w:tcPr>
            <w:tcW w:w="0" w:type="auto"/>
          </w:tcPr>
          <w:p w14:paraId="17879ABB" w14:textId="77777777" w:rsidR="00C10CFC" w:rsidRDefault="00C10CFC" w:rsidP="00A04B29">
            <w:pPr>
              <w:jc w:val="both"/>
            </w:pPr>
            <w:r>
              <w:lastRenderedPageBreak/>
              <w:t>April 2025</w:t>
            </w:r>
          </w:p>
        </w:tc>
        <w:tc>
          <w:tcPr>
            <w:tcW w:w="0" w:type="auto"/>
          </w:tcPr>
          <w:p w14:paraId="4847AEA2" w14:textId="1DB7D61E" w:rsidR="00C10CFC" w:rsidRDefault="00920F5A" w:rsidP="00A04B29">
            <w:r>
              <w:t>3</w:t>
            </w:r>
          </w:p>
        </w:tc>
        <w:tc>
          <w:tcPr>
            <w:tcW w:w="0" w:type="auto"/>
          </w:tcPr>
          <w:p w14:paraId="01034742" w14:textId="309DED61" w:rsidR="00C10CFC" w:rsidRDefault="00920F5A" w:rsidP="00A04B29">
            <w:r>
              <w:t>3</w:t>
            </w:r>
          </w:p>
        </w:tc>
        <w:tc>
          <w:tcPr>
            <w:tcW w:w="0" w:type="auto"/>
          </w:tcPr>
          <w:p w14:paraId="75D1709C" w14:textId="18EC9CA0" w:rsidR="00C10CFC" w:rsidRDefault="00920F5A" w:rsidP="00A04B29">
            <w:r>
              <w:t>23</w:t>
            </w:r>
          </w:p>
        </w:tc>
      </w:tr>
    </w:tbl>
    <w:p w14:paraId="06399B46" w14:textId="77777777" w:rsidR="00C10CFC" w:rsidRPr="00B6549B" w:rsidRDefault="00C10CFC" w:rsidP="00C10CFC">
      <w:pPr>
        <w:tabs>
          <w:tab w:val="left" w:pos="5400"/>
        </w:tabs>
        <w:rPr>
          <w:rFonts w:eastAsiaTheme="majorEastAsia" w:cstheme="majorBidi"/>
          <w:bCs/>
          <w:color w:val="000000" w:themeColor="text1"/>
          <w:szCs w:val="26"/>
        </w:rPr>
      </w:pPr>
    </w:p>
    <w:p w14:paraId="708EF3F3" w14:textId="77777777" w:rsidR="00920F5A" w:rsidRPr="00920F5A" w:rsidRDefault="00920F5A" w:rsidP="00920F5A">
      <w:pPr>
        <w:rPr>
          <w:lang w:eastAsia="en-GB"/>
        </w:rPr>
      </w:pPr>
      <w:r w:rsidRPr="00920F5A">
        <w:rPr>
          <w:lang w:eastAsia="en-GB"/>
        </w:rPr>
        <w:t>All statistics are provisional and should be treated as management information. All data have been extracted from Police Scotland internal systems and are correct as at 1/10/2025.</w:t>
      </w:r>
    </w:p>
    <w:p w14:paraId="6416FC29" w14:textId="77777777" w:rsidR="003A63D1" w:rsidRPr="00B11A55" w:rsidRDefault="003A63D1" w:rsidP="00F76739"/>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FFA051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20F5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4C52CA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20F5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063394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20F5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A6E556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20F5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DB37E5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20F5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D9A135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20F5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75562"/>
    <w:multiLevelType w:val="multilevel"/>
    <w:tmpl w:val="38D6E0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CF5A90"/>
    <w:multiLevelType w:val="multilevel"/>
    <w:tmpl w:val="38D6E0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24839360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358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A63D1"/>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0E26"/>
    <w:rsid w:val="00645CFA"/>
    <w:rsid w:val="00685219"/>
    <w:rsid w:val="006D5799"/>
    <w:rsid w:val="007440EA"/>
    <w:rsid w:val="00750D83"/>
    <w:rsid w:val="00785DBC"/>
    <w:rsid w:val="00793DD5"/>
    <w:rsid w:val="007B026C"/>
    <w:rsid w:val="007D55F6"/>
    <w:rsid w:val="007F490F"/>
    <w:rsid w:val="0086779C"/>
    <w:rsid w:val="00874BFD"/>
    <w:rsid w:val="00895DFA"/>
    <w:rsid w:val="008964EF"/>
    <w:rsid w:val="00915E01"/>
    <w:rsid w:val="00920F5A"/>
    <w:rsid w:val="0093207F"/>
    <w:rsid w:val="00941504"/>
    <w:rsid w:val="009631A4"/>
    <w:rsid w:val="00977296"/>
    <w:rsid w:val="00993797"/>
    <w:rsid w:val="00997769"/>
    <w:rsid w:val="009A1E38"/>
    <w:rsid w:val="009B2208"/>
    <w:rsid w:val="009D2AA5"/>
    <w:rsid w:val="009D5003"/>
    <w:rsid w:val="00A25E93"/>
    <w:rsid w:val="00A320FF"/>
    <w:rsid w:val="00A70AC0"/>
    <w:rsid w:val="00A84EA9"/>
    <w:rsid w:val="00AC443C"/>
    <w:rsid w:val="00B033D6"/>
    <w:rsid w:val="00B11A55"/>
    <w:rsid w:val="00B17211"/>
    <w:rsid w:val="00B34ECA"/>
    <w:rsid w:val="00B461B2"/>
    <w:rsid w:val="00B654B6"/>
    <w:rsid w:val="00B71B3C"/>
    <w:rsid w:val="00BC389E"/>
    <w:rsid w:val="00BC7008"/>
    <w:rsid w:val="00BD0588"/>
    <w:rsid w:val="00BD1A5C"/>
    <w:rsid w:val="00BE1888"/>
    <w:rsid w:val="00BF6B81"/>
    <w:rsid w:val="00C077A8"/>
    <w:rsid w:val="00C10CFC"/>
    <w:rsid w:val="00C14FF4"/>
    <w:rsid w:val="00C1679F"/>
    <w:rsid w:val="00C606A2"/>
    <w:rsid w:val="00C63872"/>
    <w:rsid w:val="00C84948"/>
    <w:rsid w:val="00C94ED8"/>
    <w:rsid w:val="00CE09FA"/>
    <w:rsid w:val="00CF1111"/>
    <w:rsid w:val="00D05706"/>
    <w:rsid w:val="00D27DC5"/>
    <w:rsid w:val="00D47E36"/>
    <w:rsid w:val="00D62475"/>
    <w:rsid w:val="00DE49B8"/>
    <w:rsid w:val="00E55D79"/>
    <w:rsid w:val="00EE2373"/>
    <w:rsid w:val="00EF0FBB"/>
    <w:rsid w:val="00EF4761"/>
    <w:rsid w:val="00F45CAB"/>
    <w:rsid w:val="00F64C67"/>
    <w:rsid w:val="00F76739"/>
    <w:rsid w:val="00FB0003"/>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17067">
      <w:bodyDiv w:val="1"/>
      <w:marLeft w:val="0"/>
      <w:marRight w:val="0"/>
      <w:marTop w:val="0"/>
      <w:marBottom w:val="0"/>
      <w:divBdr>
        <w:top w:val="none" w:sz="0" w:space="0" w:color="auto"/>
        <w:left w:val="none" w:sz="0" w:space="0" w:color="auto"/>
        <w:bottom w:val="none" w:sz="0" w:space="0" w:color="auto"/>
        <w:right w:val="none" w:sz="0" w:space="0" w:color="auto"/>
      </w:divBdr>
    </w:div>
    <w:div w:id="628752831">
      <w:bodyDiv w:val="1"/>
      <w:marLeft w:val="0"/>
      <w:marRight w:val="0"/>
      <w:marTop w:val="0"/>
      <w:marBottom w:val="0"/>
      <w:divBdr>
        <w:top w:val="none" w:sz="0" w:space="0" w:color="auto"/>
        <w:left w:val="none" w:sz="0" w:space="0" w:color="auto"/>
        <w:bottom w:val="none" w:sz="0" w:space="0" w:color="auto"/>
        <w:right w:val="none" w:sz="0" w:space="0" w:color="auto"/>
      </w:divBdr>
    </w:div>
    <w:div w:id="1473446702">
      <w:bodyDiv w:val="1"/>
      <w:marLeft w:val="0"/>
      <w:marRight w:val="0"/>
      <w:marTop w:val="0"/>
      <w:marBottom w:val="0"/>
      <w:divBdr>
        <w:top w:val="none" w:sz="0" w:space="0" w:color="auto"/>
        <w:left w:val="none" w:sz="0" w:space="0" w:color="auto"/>
        <w:bottom w:val="none" w:sz="0" w:space="0" w:color="auto"/>
        <w:right w:val="none" w:sz="0" w:space="0" w:color="auto"/>
      </w:divBdr>
    </w:div>
    <w:div w:id="159809716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744</Words>
  <Characters>4241</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