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A4C4C08" w:rsidR="00B17211" w:rsidRPr="00B17211" w:rsidRDefault="00B17211" w:rsidP="007F490F">
            <w:r w:rsidRPr="007F490F">
              <w:rPr>
                <w:rStyle w:val="Heading2Char"/>
              </w:rPr>
              <w:t>Our reference:</w:t>
            </w:r>
            <w:r>
              <w:t xml:space="preserve">  FOI 2</w:t>
            </w:r>
            <w:r w:rsidR="00B654B6">
              <w:t>4</w:t>
            </w:r>
            <w:r>
              <w:t>-</w:t>
            </w:r>
            <w:r w:rsidR="00771887">
              <w:t>1083</w:t>
            </w:r>
          </w:p>
          <w:p w14:paraId="34BDABA6" w14:textId="11C20337" w:rsidR="00B17211" w:rsidRDefault="00456324" w:rsidP="00EE2373">
            <w:r w:rsidRPr="007F490F">
              <w:rPr>
                <w:rStyle w:val="Heading2Char"/>
              </w:rPr>
              <w:t>Respon</w:t>
            </w:r>
            <w:r w:rsidR="007D55F6">
              <w:rPr>
                <w:rStyle w:val="Heading2Char"/>
              </w:rPr>
              <w:t>ded to:</w:t>
            </w:r>
            <w:r w:rsidR="007F490F">
              <w:t xml:space="preserve">  </w:t>
            </w:r>
            <w:r w:rsidR="00D737BA">
              <w:t>2</w:t>
            </w:r>
            <w:r w:rsidR="007E1FB7">
              <w:t>3</w:t>
            </w:r>
            <w:r w:rsidR="006D5799">
              <w:t xml:space="preserve"> </w:t>
            </w:r>
            <w:r w:rsidR="00771887">
              <w:t xml:space="preserve">May </w:t>
            </w:r>
            <w:r>
              <w:t>202</w:t>
            </w:r>
            <w:r w:rsidR="00B654B6">
              <w:t>4</w:t>
            </w:r>
          </w:p>
        </w:tc>
      </w:tr>
    </w:tbl>
    <w:p w14:paraId="34BDABA9" w14:textId="4F48561F" w:rsidR="00496A08" w:rsidRDefault="00793DD5" w:rsidP="008E281B">
      <w:r w:rsidRPr="00793DD5">
        <w:t xml:space="preserve">Your recent request for information is replicated below, together with </w:t>
      </w:r>
      <w:r w:rsidR="004341F0">
        <w:t>our</w:t>
      </w:r>
      <w:r w:rsidRPr="00793DD5">
        <w:t xml:space="preserve"> respo</w:t>
      </w:r>
      <w:r w:rsidR="008E281B">
        <w:t xml:space="preserve">nse. </w:t>
      </w:r>
    </w:p>
    <w:p w14:paraId="251CB2B0" w14:textId="10E17926" w:rsidR="008E281B" w:rsidRDefault="008E281B" w:rsidP="008E281B">
      <w:pPr>
        <w:pStyle w:val="Heading2"/>
      </w:pPr>
      <w:r>
        <w:t xml:space="preserve">Someone in England posts something online which is visible in Scotland. Someone in Scotland views the material and believes that the material meets the criteria laid out in sections 3 and 4 of the Act, namely Racially aggravated harassment and Offences of stirring up hatred. </w:t>
      </w:r>
    </w:p>
    <w:p w14:paraId="34F15AF5" w14:textId="7F65E41F" w:rsidR="008E281B" w:rsidRDefault="008E281B" w:rsidP="008E281B">
      <w:pPr>
        <w:pStyle w:val="Heading2"/>
      </w:pPr>
      <w:r>
        <w:t xml:space="preserve">If a complaint is then made to Police Scotland and they then decide there are sufficient grounds to pursue the complaint can they potentially prosecute the originator of the material even if its origin was in England but it was seen in Scotland? </w:t>
      </w:r>
    </w:p>
    <w:p w14:paraId="02ED6A55" w14:textId="18343E2C" w:rsidR="008E281B" w:rsidRPr="008E281B" w:rsidRDefault="008E281B" w:rsidP="008E281B">
      <w:pPr>
        <w:pStyle w:val="Heading2"/>
      </w:pPr>
      <w:r>
        <w:t>Conversely, someone in Scotland posts something online which is visible in England. If that material mets the criteria laid out in sections 3 and 4 of the Act, namely Racially aggravated harassment and Offences of stirring up hatred, as the post originated in Scotland could someone viewing it in England make a complaint to either their local police or Police Scotland? Or for want of better expression would any offence ‘’stop at the border’’</w:t>
      </w:r>
    </w:p>
    <w:p w14:paraId="215D55DA" w14:textId="77777777" w:rsidR="00D737BA" w:rsidRDefault="00D737BA" w:rsidP="00D737BA">
      <w:r>
        <w:t>The information sought is held by Police Scotland, but I am refusing to provide it in terms of s</w:t>
      </w:r>
      <w:r w:rsidRPr="00453F0A">
        <w:t>ection 16</w:t>
      </w:r>
      <w:r>
        <w:t>(1) of the Act on the basis that the section 25(1) exemption applies:</w:t>
      </w:r>
    </w:p>
    <w:p w14:paraId="14B33F13" w14:textId="1DA5E510" w:rsidR="00D737BA" w:rsidRDefault="00D737BA" w:rsidP="00D737BA">
      <w:r>
        <w:t>“Information which the applicant can reasonably obtain other than by requesting it […] is exempt information”.</w:t>
      </w:r>
    </w:p>
    <w:p w14:paraId="005164BE" w14:textId="07CE8662" w:rsidR="00D737BA" w:rsidRPr="00D737BA" w:rsidRDefault="00D737BA" w:rsidP="00D737BA">
      <w:pPr>
        <w:tabs>
          <w:tab w:val="left" w:pos="5400"/>
        </w:tabs>
        <w:rPr>
          <w:color w:val="000000"/>
          <w:lang w:eastAsia="en-GB"/>
        </w:rPr>
      </w:pPr>
      <w:r>
        <w:rPr>
          <w:color w:val="000000"/>
          <w:lang w:eastAsia="en-GB"/>
        </w:rPr>
        <w:t>The procedure for crimes reported to police in Scotland which happen out with our jurisdiction are published in the Scottish Crime Recording Standard</w:t>
      </w:r>
    </w:p>
    <w:p w14:paraId="3B877C31" w14:textId="77777777" w:rsidR="00D737BA" w:rsidRDefault="00D737BA" w:rsidP="00D737BA">
      <w:r>
        <w:t>The information sought is publicly available:</w:t>
      </w:r>
    </w:p>
    <w:p w14:paraId="53B2E022" w14:textId="7FDC97C9" w:rsidR="000A2E3A" w:rsidRDefault="003971BA" w:rsidP="00793DD5">
      <w:pPr>
        <w:tabs>
          <w:tab w:val="left" w:pos="5400"/>
        </w:tabs>
        <w:rPr>
          <w:color w:val="FF0000"/>
          <w:lang w:eastAsia="en-GB"/>
        </w:rPr>
      </w:pPr>
      <w:hyperlink r:id="rId11" w:history="1">
        <w:r w:rsidR="000A2E3A">
          <w:rPr>
            <w:rStyle w:val="Hyperlink"/>
            <w:lang w:eastAsia="en-GB"/>
          </w:rPr>
          <w:t>https://www.gov.scot/publications/scottish-crime-recording-standard-crime-recording-counting-rules/</w:t>
        </w:r>
      </w:hyperlink>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1151A6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71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DF1252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71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DDD1CB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71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5C9EE2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71B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0A6ED9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71B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C511CE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71B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D7BB7"/>
    <w:multiLevelType w:val="hybridMultilevel"/>
    <w:tmpl w:val="7570C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59415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2E3A"/>
    <w:rsid w:val="000E2F19"/>
    <w:rsid w:val="000E6526"/>
    <w:rsid w:val="00141533"/>
    <w:rsid w:val="00167528"/>
    <w:rsid w:val="00195CC4"/>
    <w:rsid w:val="00207326"/>
    <w:rsid w:val="00253DF6"/>
    <w:rsid w:val="00255F1E"/>
    <w:rsid w:val="0036503B"/>
    <w:rsid w:val="003971BA"/>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71887"/>
    <w:rsid w:val="00785DBC"/>
    <w:rsid w:val="00793DD5"/>
    <w:rsid w:val="007D55F6"/>
    <w:rsid w:val="007E1FB7"/>
    <w:rsid w:val="007F490F"/>
    <w:rsid w:val="0086779C"/>
    <w:rsid w:val="00874BFD"/>
    <w:rsid w:val="008964EF"/>
    <w:rsid w:val="008E281B"/>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D737BA"/>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scottish-crime-recording-standard-crime-recording-counting-rule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452</Words>
  <Characters>2578</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2024-05-23T07:24:00Z</cp:lastPrinted>
  <dcterms:created xsi:type="dcterms:W3CDTF">2023-12-08T11:52:00Z</dcterms:created>
  <dcterms:modified xsi:type="dcterms:W3CDTF">2024-05-23T07:24:00Z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