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974CB" w14:textId="77777777" w:rsidR="006F7428" w:rsidRDefault="006F7428" w:rsidP="006F7428">
      <w:pPr>
        <w:pStyle w:val="Title"/>
      </w:pPr>
      <w:r w:rsidRPr="006F7428">
        <w:t>Annual Procurement Report</w:t>
      </w:r>
    </w:p>
    <w:p w14:paraId="1951AEA5" w14:textId="6979A2D7" w:rsidR="00227191" w:rsidRDefault="006F7428" w:rsidP="006F7428">
      <w:pPr>
        <w:spacing w:after="160" w:line="259" w:lineRule="auto"/>
        <w:ind w:left="0" w:right="0" w:firstLine="0"/>
      </w:pPr>
      <w:r>
        <w:rPr>
          <w:noProof/>
        </w:rPr>
        <w:drawing>
          <wp:anchor distT="0" distB="0" distL="114300" distR="114300" simplePos="0" relativeHeight="251659264" behindDoc="0" locked="0" layoutInCell="1" allowOverlap="1" wp14:anchorId="7E0DDD2B" wp14:editId="0B6FC226">
            <wp:simplePos x="0" y="0"/>
            <wp:positionH relativeFrom="page">
              <wp:posOffset>279400</wp:posOffset>
            </wp:positionH>
            <wp:positionV relativeFrom="paragraph">
              <wp:posOffset>408940</wp:posOffset>
            </wp:positionV>
            <wp:extent cx="6997700" cy="8229600"/>
            <wp:effectExtent l="0" t="0" r="0" b="0"/>
            <wp:wrapNone/>
            <wp:docPr id="29" name="Picture 29" descr="Decorative"/>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8"/>
                    <a:srcRect b="3579"/>
                    <a:stretch/>
                  </pic:blipFill>
                  <pic:spPr bwMode="auto">
                    <a:xfrm>
                      <a:off x="0" y="0"/>
                      <a:ext cx="6997700" cy="82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2F5496"/>
          <w:sz w:val="40"/>
        </w:rPr>
        <w:t>2021 – 2022</w:t>
      </w:r>
    </w:p>
    <w:sdt>
      <w:sdtPr>
        <w:rPr>
          <w:rFonts w:ascii="Calibri" w:eastAsia="Calibri" w:hAnsi="Calibri" w:cs="Calibri"/>
          <w:b w:val="0"/>
          <w:color w:val="000000"/>
          <w:sz w:val="22"/>
        </w:rPr>
        <w:id w:val="-2012442152"/>
        <w:docPartObj>
          <w:docPartGallery w:val="Table of Contents"/>
        </w:docPartObj>
      </w:sdtPr>
      <w:sdtContent>
        <w:p w14:paraId="05899C69" w14:textId="2FC6B2F6" w:rsidR="007A147E" w:rsidRPr="00FB1199" w:rsidRDefault="00327041" w:rsidP="00484D8B">
          <w:pPr>
            <w:pStyle w:val="Heading2"/>
            <w:pageBreakBefore/>
            <w:spacing w:before="120" w:after="120" w:line="336" w:lineRule="auto"/>
            <w:ind w:left="-6" w:hanging="11"/>
            <w:rPr>
              <w:color w:val="000000" w:themeColor="text1"/>
            </w:rPr>
          </w:pPr>
          <w:r w:rsidRPr="00FB1199">
            <w:rPr>
              <w:color w:val="000000" w:themeColor="text1"/>
            </w:rPr>
            <w:t>Table of Contents</w:t>
          </w:r>
          <w:r w:rsidRPr="00FB1199">
            <w:rPr>
              <w:b w:val="0"/>
              <w:color w:val="000000" w:themeColor="text1"/>
              <w:sz w:val="24"/>
            </w:rPr>
            <w:t xml:space="preserve"> </w:t>
          </w:r>
        </w:p>
        <w:p w14:paraId="0AF5C255" w14:textId="77777777" w:rsidR="002C6AEF" w:rsidRDefault="00327041" w:rsidP="005E4173">
          <w:pPr>
            <w:pStyle w:val="TOC1"/>
            <w:tabs>
              <w:tab w:val="right" w:leader="dot" w:pos="10144"/>
            </w:tabs>
            <w:spacing w:before="120" w:after="120" w:line="336" w:lineRule="auto"/>
            <w:rPr>
              <w:rFonts w:asciiTheme="minorHAnsi" w:eastAsiaTheme="minorEastAsia" w:hAnsiTheme="minorHAnsi" w:cstheme="minorBidi"/>
              <w:b w:val="0"/>
              <w:noProof/>
              <w:color w:val="auto"/>
              <w:sz w:val="22"/>
            </w:rPr>
          </w:pPr>
          <w:r>
            <w:fldChar w:fldCharType="begin"/>
          </w:r>
          <w:r>
            <w:instrText xml:space="preserve"> TOC \o "1-1" \h \z \u </w:instrText>
          </w:r>
          <w:r>
            <w:fldChar w:fldCharType="separate"/>
          </w:r>
          <w:hyperlink w:anchor="_Toc109815172" w:history="1">
            <w:r w:rsidR="002C6AEF" w:rsidRPr="00AF534B">
              <w:rPr>
                <w:rStyle w:val="Hyperlink"/>
                <w:noProof/>
              </w:rPr>
              <w:t>Introduction</w:t>
            </w:r>
            <w:r w:rsidR="002C6AEF">
              <w:rPr>
                <w:noProof/>
                <w:webHidden/>
              </w:rPr>
              <w:tab/>
            </w:r>
            <w:r w:rsidR="002C6AEF">
              <w:rPr>
                <w:noProof/>
                <w:webHidden/>
              </w:rPr>
              <w:fldChar w:fldCharType="begin"/>
            </w:r>
            <w:r w:rsidR="002C6AEF">
              <w:rPr>
                <w:noProof/>
                <w:webHidden/>
              </w:rPr>
              <w:instrText xml:space="preserve"> PAGEREF _Toc109815172 \h </w:instrText>
            </w:r>
            <w:r w:rsidR="002C6AEF">
              <w:rPr>
                <w:noProof/>
                <w:webHidden/>
              </w:rPr>
            </w:r>
            <w:r w:rsidR="002C6AEF">
              <w:rPr>
                <w:noProof/>
                <w:webHidden/>
              </w:rPr>
              <w:fldChar w:fldCharType="separate"/>
            </w:r>
            <w:r w:rsidR="005E3C2C">
              <w:rPr>
                <w:noProof/>
                <w:webHidden/>
              </w:rPr>
              <w:t>3</w:t>
            </w:r>
            <w:r w:rsidR="002C6AEF">
              <w:rPr>
                <w:noProof/>
                <w:webHidden/>
              </w:rPr>
              <w:fldChar w:fldCharType="end"/>
            </w:r>
          </w:hyperlink>
        </w:p>
        <w:p w14:paraId="112CE4AA" w14:textId="48CC9BCA" w:rsidR="002C6AEF" w:rsidRDefault="00864B0A" w:rsidP="005E4173">
          <w:pPr>
            <w:pStyle w:val="TOC1"/>
            <w:tabs>
              <w:tab w:val="left" w:pos="660"/>
              <w:tab w:val="right" w:leader="dot" w:pos="10144"/>
            </w:tabs>
            <w:spacing w:before="120" w:after="120" w:line="336" w:lineRule="auto"/>
            <w:rPr>
              <w:rFonts w:asciiTheme="minorHAnsi" w:eastAsiaTheme="minorEastAsia" w:hAnsiTheme="minorHAnsi" w:cstheme="minorBidi"/>
              <w:b w:val="0"/>
              <w:noProof/>
              <w:color w:val="auto"/>
              <w:sz w:val="22"/>
            </w:rPr>
          </w:pPr>
          <w:hyperlink w:anchor="_Toc109815173" w:history="1">
            <w:r w:rsidR="002C6AEF" w:rsidRPr="00AF534B">
              <w:rPr>
                <w:rStyle w:val="Hyperlink"/>
                <w:noProof/>
              </w:rPr>
              <w:t>1. Summary of Regulated Procurements Completed</w:t>
            </w:r>
            <w:r w:rsidR="002C6AEF">
              <w:rPr>
                <w:noProof/>
                <w:webHidden/>
              </w:rPr>
              <w:tab/>
            </w:r>
            <w:r w:rsidR="002C6AEF">
              <w:rPr>
                <w:noProof/>
                <w:webHidden/>
              </w:rPr>
              <w:fldChar w:fldCharType="begin"/>
            </w:r>
            <w:r w:rsidR="002C6AEF">
              <w:rPr>
                <w:noProof/>
                <w:webHidden/>
              </w:rPr>
              <w:instrText xml:space="preserve"> PAGEREF _Toc109815173 \h </w:instrText>
            </w:r>
            <w:r w:rsidR="002C6AEF">
              <w:rPr>
                <w:noProof/>
                <w:webHidden/>
              </w:rPr>
            </w:r>
            <w:r w:rsidR="002C6AEF">
              <w:rPr>
                <w:noProof/>
                <w:webHidden/>
              </w:rPr>
              <w:fldChar w:fldCharType="separate"/>
            </w:r>
            <w:r w:rsidR="005E3C2C">
              <w:rPr>
                <w:noProof/>
                <w:webHidden/>
              </w:rPr>
              <w:t>6</w:t>
            </w:r>
            <w:r w:rsidR="002C6AEF">
              <w:rPr>
                <w:noProof/>
                <w:webHidden/>
              </w:rPr>
              <w:fldChar w:fldCharType="end"/>
            </w:r>
          </w:hyperlink>
        </w:p>
        <w:p w14:paraId="024D0090" w14:textId="6C817F27" w:rsidR="002C6AEF" w:rsidRDefault="00864B0A" w:rsidP="00821016">
          <w:pPr>
            <w:pStyle w:val="TOC1"/>
            <w:tabs>
              <w:tab w:val="left" w:pos="660"/>
              <w:tab w:val="right" w:leader="dot" w:pos="10144"/>
            </w:tabs>
            <w:spacing w:before="120" w:after="120" w:line="336" w:lineRule="auto"/>
            <w:ind w:right="1790"/>
            <w:rPr>
              <w:rFonts w:asciiTheme="minorHAnsi" w:eastAsiaTheme="minorEastAsia" w:hAnsiTheme="minorHAnsi" w:cstheme="minorBidi"/>
              <w:b w:val="0"/>
              <w:noProof/>
              <w:color w:val="auto"/>
              <w:sz w:val="22"/>
            </w:rPr>
          </w:pPr>
          <w:hyperlink w:anchor="_Toc109815174" w:history="1">
            <w:r w:rsidR="002C6AEF" w:rsidRPr="00AF534B">
              <w:rPr>
                <w:rStyle w:val="Hyperlink"/>
                <w:noProof/>
              </w:rPr>
              <w:t>2. Review of Compliance with Procurement Strategy</w:t>
            </w:r>
            <w:r w:rsidR="002C6AEF">
              <w:rPr>
                <w:noProof/>
                <w:webHidden/>
              </w:rPr>
              <w:tab/>
            </w:r>
            <w:r w:rsidR="002C6AEF">
              <w:rPr>
                <w:noProof/>
                <w:webHidden/>
              </w:rPr>
              <w:fldChar w:fldCharType="begin"/>
            </w:r>
            <w:r w:rsidR="002C6AEF">
              <w:rPr>
                <w:noProof/>
                <w:webHidden/>
              </w:rPr>
              <w:instrText xml:space="preserve"> PAGEREF _Toc109815174 \h </w:instrText>
            </w:r>
            <w:r w:rsidR="002C6AEF">
              <w:rPr>
                <w:noProof/>
                <w:webHidden/>
              </w:rPr>
            </w:r>
            <w:r w:rsidR="002C6AEF">
              <w:rPr>
                <w:noProof/>
                <w:webHidden/>
              </w:rPr>
              <w:fldChar w:fldCharType="separate"/>
            </w:r>
            <w:r w:rsidR="005E3C2C">
              <w:rPr>
                <w:noProof/>
                <w:webHidden/>
              </w:rPr>
              <w:t>7</w:t>
            </w:r>
            <w:r w:rsidR="002C6AEF">
              <w:rPr>
                <w:noProof/>
                <w:webHidden/>
              </w:rPr>
              <w:fldChar w:fldCharType="end"/>
            </w:r>
          </w:hyperlink>
        </w:p>
        <w:p w14:paraId="5F1B4DA2" w14:textId="77777777" w:rsidR="002C6AEF" w:rsidRDefault="00864B0A" w:rsidP="005E4173">
          <w:pPr>
            <w:pStyle w:val="TOC1"/>
            <w:tabs>
              <w:tab w:val="left" w:pos="440"/>
              <w:tab w:val="right" w:leader="dot" w:pos="10144"/>
            </w:tabs>
            <w:spacing w:before="120" w:after="120" w:line="336" w:lineRule="auto"/>
            <w:rPr>
              <w:rFonts w:asciiTheme="minorHAnsi" w:eastAsiaTheme="minorEastAsia" w:hAnsiTheme="minorHAnsi" w:cstheme="minorBidi"/>
              <w:b w:val="0"/>
              <w:noProof/>
              <w:color w:val="auto"/>
              <w:sz w:val="22"/>
            </w:rPr>
          </w:pPr>
          <w:hyperlink w:anchor="_Toc109815175" w:history="1">
            <w:r w:rsidR="002C6AEF" w:rsidRPr="00AF534B">
              <w:rPr>
                <w:rStyle w:val="Hyperlink"/>
                <w:noProof/>
              </w:rPr>
              <w:t>3.</w:t>
            </w:r>
            <w:r w:rsidR="002C6AEF">
              <w:rPr>
                <w:rFonts w:asciiTheme="minorHAnsi" w:eastAsiaTheme="minorEastAsia" w:hAnsiTheme="minorHAnsi" w:cstheme="minorBidi"/>
                <w:b w:val="0"/>
                <w:noProof/>
                <w:color w:val="auto"/>
                <w:sz w:val="22"/>
              </w:rPr>
              <w:tab/>
            </w:r>
            <w:r w:rsidR="002C6AEF" w:rsidRPr="00AF534B">
              <w:rPr>
                <w:rStyle w:val="Hyperlink"/>
                <w:noProof/>
              </w:rPr>
              <w:t>Community Benefit Summary</w:t>
            </w:r>
            <w:r w:rsidR="002C6AEF">
              <w:rPr>
                <w:noProof/>
                <w:webHidden/>
              </w:rPr>
              <w:tab/>
            </w:r>
            <w:r w:rsidR="002C6AEF">
              <w:rPr>
                <w:noProof/>
                <w:webHidden/>
              </w:rPr>
              <w:fldChar w:fldCharType="begin"/>
            </w:r>
            <w:r w:rsidR="002C6AEF">
              <w:rPr>
                <w:noProof/>
                <w:webHidden/>
              </w:rPr>
              <w:instrText xml:space="preserve"> PAGEREF _Toc109815175 \h </w:instrText>
            </w:r>
            <w:r w:rsidR="002C6AEF">
              <w:rPr>
                <w:noProof/>
                <w:webHidden/>
              </w:rPr>
            </w:r>
            <w:r w:rsidR="002C6AEF">
              <w:rPr>
                <w:noProof/>
                <w:webHidden/>
              </w:rPr>
              <w:fldChar w:fldCharType="separate"/>
            </w:r>
            <w:r w:rsidR="005E3C2C">
              <w:rPr>
                <w:noProof/>
                <w:webHidden/>
              </w:rPr>
              <w:t>16</w:t>
            </w:r>
            <w:r w:rsidR="002C6AEF">
              <w:rPr>
                <w:noProof/>
                <w:webHidden/>
              </w:rPr>
              <w:fldChar w:fldCharType="end"/>
            </w:r>
          </w:hyperlink>
        </w:p>
        <w:p w14:paraId="357E17F8" w14:textId="77777777" w:rsidR="002C6AEF" w:rsidRDefault="00864B0A" w:rsidP="005E4173">
          <w:pPr>
            <w:pStyle w:val="TOC1"/>
            <w:tabs>
              <w:tab w:val="left" w:pos="440"/>
              <w:tab w:val="right" w:leader="dot" w:pos="10144"/>
            </w:tabs>
            <w:spacing w:before="120" w:after="120" w:line="336" w:lineRule="auto"/>
            <w:rPr>
              <w:rFonts w:asciiTheme="minorHAnsi" w:eastAsiaTheme="minorEastAsia" w:hAnsiTheme="minorHAnsi" w:cstheme="minorBidi"/>
              <w:b w:val="0"/>
              <w:noProof/>
              <w:color w:val="auto"/>
              <w:sz w:val="22"/>
            </w:rPr>
          </w:pPr>
          <w:hyperlink w:anchor="_Toc109815176" w:history="1">
            <w:r w:rsidR="002C6AEF" w:rsidRPr="00AF534B">
              <w:rPr>
                <w:rStyle w:val="Hyperlink"/>
                <w:noProof/>
              </w:rPr>
              <w:t>4.</w:t>
            </w:r>
            <w:r w:rsidR="002C6AEF">
              <w:rPr>
                <w:rFonts w:asciiTheme="minorHAnsi" w:eastAsiaTheme="minorEastAsia" w:hAnsiTheme="minorHAnsi" w:cstheme="minorBidi"/>
                <w:b w:val="0"/>
                <w:noProof/>
                <w:color w:val="auto"/>
                <w:sz w:val="22"/>
              </w:rPr>
              <w:tab/>
            </w:r>
            <w:r w:rsidR="002C6AEF" w:rsidRPr="00AF534B">
              <w:rPr>
                <w:rStyle w:val="Hyperlink"/>
                <w:noProof/>
              </w:rPr>
              <w:t>Supported Businesses Summary</w:t>
            </w:r>
            <w:r w:rsidR="002C6AEF">
              <w:rPr>
                <w:noProof/>
                <w:webHidden/>
              </w:rPr>
              <w:tab/>
            </w:r>
            <w:r w:rsidR="002C6AEF">
              <w:rPr>
                <w:noProof/>
                <w:webHidden/>
              </w:rPr>
              <w:fldChar w:fldCharType="begin"/>
            </w:r>
            <w:r w:rsidR="002C6AEF">
              <w:rPr>
                <w:noProof/>
                <w:webHidden/>
              </w:rPr>
              <w:instrText xml:space="preserve"> PAGEREF _Toc109815176 \h </w:instrText>
            </w:r>
            <w:r w:rsidR="002C6AEF">
              <w:rPr>
                <w:noProof/>
                <w:webHidden/>
              </w:rPr>
            </w:r>
            <w:r w:rsidR="002C6AEF">
              <w:rPr>
                <w:noProof/>
                <w:webHidden/>
              </w:rPr>
              <w:fldChar w:fldCharType="separate"/>
            </w:r>
            <w:r w:rsidR="005E3C2C">
              <w:rPr>
                <w:noProof/>
                <w:webHidden/>
              </w:rPr>
              <w:t>27</w:t>
            </w:r>
            <w:r w:rsidR="002C6AEF">
              <w:rPr>
                <w:noProof/>
                <w:webHidden/>
              </w:rPr>
              <w:fldChar w:fldCharType="end"/>
            </w:r>
          </w:hyperlink>
        </w:p>
        <w:p w14:paraId="416A66F3" w14:textId="77777777" w:rsidR="002C6AEF" w:rsidRDefault="00864B0A" w:rsidP="005E4173">
          <w:pPr>
            <w:pStyle w:val="TOC1"/>
            <w:tabs>
              <w:tab w:val="left" w:pos="440"/>
              <w:tab w:val="right" w:leader="dot" w:pos="10144"/>
            </w:tabs>
            <w:spacing w:before="120" w:after="120" w:line="336" w:lineRule="auto"/>
            <w:rPr>
              <w:rFonts w:asciiTheme="minorHAnsi" w:eastAsiaTheme="minorEastAsia" w:hAnsiTheme="minorHAnsi" w:cstheme="minorBidi"/>
              <w:b w:val="0"/>
              <w:noProof/>
              <w:color w:val="auto"/>
              <w:sz w:val="22"/>
            </w:rPr>
          </w:pPr>
          <w:hyperlink w:anchor="_Toc109815177" w:history="1">
            <w:r w:rsidR="002C6AEF" w:rsidRPr="00AF534B">
              <w:rPr>
                <w:rStyle w:val="Hyperlink"/>
                <w:noProof/>
              </w:rPr>
              <w:t>5.</w:t>
            </w:r>
            <w:r w:rsidR="002C6AEF">
              <w:rPr>
                <w:rFonts w:asciiTheme="minorHAnsi" w:eastAsiaTheme="minorEastAsia" w:hAnsiTheme="minorHAnsi" w:cstheme="minorBidi"/>
                <w:b w:val="0"/>
                <w:noProof/>
                <w:color w:val="auto"/>
                <w:sz w:val="22"/>
              </w:rPr>
              <w:tab/>
            </w:r>
            <w:r w:rsidR="002C6AEF" w:rsidRPr="00AF534B">
              <w:rPr>
                <w:rStyle w:val="Hyperlink"/>
                <w:noProof/>
              </w:rPr>
              <w:t>Future Regulated Procurement Summary</w:t>
            </w:r>
            <w:r w:rsidR="002C6AEF">
              <w:rPr>
                <w:noProof/>
                <w:webHidden/>
              </w:rPr>
              <w:tab/>
            </w:r>
            <w:r w:rsidR="002C6AEF">
              <w:rPr>
                <w:noProof/>
                <w:webHidden/>
              </w:rPr>
              <w:fldChar w:fldCharType="begin"/>
            </w:r>
            <w:r w:rsidR="002C6AEF">
              <w:rPr>
                <w:noProof/>
                <w:webHidden/>
              </w:rPr>
              <w:instrText xml:space="preserve"> PAGEREF _Toc109815177 \h </w:instrText>
            </w:r>
            <w:r w:rsidR="002C6AEF">
              <w:rPr>
                <w:noProof/>
                <w:webHidden/>
              </w:rPr>
            </w:r>
            <w:r w:rsidR="002C6AEF">
              <w:rPr>
                <w:noProof/>
                <w:webHidden/>
              </w:rPr>
              <w:fldChar w:fldCharType="separate"/>
            </w:r>
            <w:r w:rsidR="005E3C2C">
              <w:rPr>
                <w:noProof/>
                <w:webHidden/>
              </w:rPr>
              <w:t>28</w:t>
            </w:r>
            <w:r w:rsidR="002C6AEF">
              <w:rPr>
                <w:noProof/>
                <w:webHidden/>
              </w:rPr>
              <w:fldChar w:fldCharType="end"/>
            </w:r>
          </w:hyperlink>
        </w:p>
        <w:p w14:paraId="29FC5AA9" w14:textId="77777777" w:rsidR="002C6AEF" w:rsidRDefault="00864B0A" w:rsidP="005E4173">
          <w:pPr>
            <w:pStyle w:val="TOC1"/>
            <w:tabs>
              <w:tab w:val="left" w:pos="660"/>
              <w:tab w:val="right" w:leader="dot" w:pos="10144"/>
            </w:tabs>
            <w:spacing w:before="120" w:after="120" w:line="336" w:lineRule="auto"/>
            <w:rPr>
              <w:rFonts w:asciiTheme="minorHAnsi" w:eastAsiaTheme="minorEastAsia" w:hAnsiTheme="minorHAnsi" w:cstheme="minorBidi"/>
              <w:b w:val="0"/>
              <w:noProof/>
              <w:color w:val="auto"/>
              <w:sz w:val="22"/>
            </w:rPr>
          </w:pPr>
          <w:hyperlink w:anchor="_Toc109815178" w:history="1">
            <w:r w:rsidR="002C6AEF" w:rsidRPr="00AF534B">
              <w:rPr>
                <w:rStyle w:val="Hyperlink"/>
                <w:noProof/>
              </w:rPr>
              <w:t xml:space="preserve">6. </w:t>
            </w:r>
            <w:r w:rsidR="002C6AEF">
              <w:rPr>
                <w:rFonts w:asciiTheme="minorHAnsi" w:eastAsiaTheme="minorEastAsia" w:hAnsiTheme="minorHAnsi" w:cstheme="minorBidi"/>
                <w:b w:val="0"/>
                <w:noProof/>
                <w:color w:val="auto"/>
                <w:sz w:val="22"/>
              </w:rPr>
              <w:tab/>
            </w:r>
            <w:r w:rsidR="002C6AEF" w:rsidRPr="00AF534B">
              <w:rPr>
                <w:rStyle w:val="Hyperlink"/>
                <w:noProof/>
              </w:rPr>
              <w:t>Appendix 1 – Regulated Contracts Awarded between 1 April 2021 and 31 March 2022</w:t>
            </w:r>
            <w:r w:rsidR="002C6AEF">
              <w:rPr>
                <w:noProof/>
                <w:webHidden/>
              </w:rPr>
              <w:tab/>
            </w:r>
            <w:r w:rsidR="002C6AEF">
              <w:rPr>
                <w:noProof/>
                <w:webHidden/>
              </w:rPr>
              <w:fldChar w:fldCharType="begin"/>
            </w:r>
            <w:r w:rsidR="002C6AEF">
              <w:rPr>
                <w:noProof/>
                <w:webHidden/>
              </w:rPr>
              <w:instrText xml:space="preserve"> PAGEREF _Toc109815178 \h </w:instrText>
            </w:r>
            <w:r w:rsidR="002C6AEF">
              <w:rPr>
                <w:noProof/>
                <w:webHidden/>
              </w:rPr>
            </w:r>
            <w:r w:rsidR="002C6AEF">
              <w:rPr>
                <w:noProof/>
                <w:webHidden/>
              </w:rPr>
              <w:fldChar w:fldCharType="separate"/>
            </w:r>
            <w:r w:rsidR="005E3C2C">
              <w:rPr>
                <w:noProof/>
                <w:webHidden/>
              </w:rPr>
              <w:t>29</w:t>
            </w:r>
            <w:r w:rsidR="002C6AEF">
              <w:rPr>
                <w:noProof/>
                <w:webHidden/>
              </w:rPr>
              <w:fldChar w:fldCharType="end"/>
            </w:r>
          </w:hyperlink>
        </w:p>
        <w:p w14:paraId="512ECBD4" w14:textId="77777777" w:rsidR="002C6AEF" w:rsidRDefault="00864B0A" w:rsidP="005E4173">
          <w:pPr>
            <w:pStyle w:val="TOC1"/>
            <w:tabs>
              <w:tab w:val="left" w:pos="660"/>
              <w:tab w:val="right" w:leader="dot" w:pos="10144"/>
            </w:tabs>
            <w:spacing w:before="120" w:after="120" w:line="336" w:lineRule="auto"/>
            <w:rPr>
              <w:rFonts w:asciiTheme="minorHAnsi" w:eastAsiaTheme="minorEastAsia" w:hAnsiTheme="minorHAnsi" w:cstheme="minorBidi"/>
              <w:b w:val="0"/>
              <w:noProof/>
              <w:color w:val="auto"/>
              <w:sz w:val="22"/>
            </w:rPr>
          </w:pPr>
          <w:hyperlink w:anchor="_Toc109815179" w:history="1">
            <w:r w:rsidR="002C6AEF" w:rsidRPr="00AF534B">
              <w:rPr>
                <w:rStyle w:val="Hyperlink"/>
                <w:noProof/>
              </w:rPr>
              <w:t xml:space="preserve">7. </w:t>
            </w:r>
            <w:r w:rsidR="002C6AEF">
              <w:rPr>
                <w:rFonts w:asciiTheme="minorHAnsi" w:eastAsiaTheme="minorEastAsia" w:hAnsiTheme="minorHAnsi" w:cstheme="minorBidi"/>
                <w:b w:val="0"/>
                <w:noProof/>
                <w:color w:val="auto"/>
                <w:sz w:val="22"/>
              </w:rPr>
              <w:tab/>
            </w:r>
            <w:r w:rsidR="002C6AEF" w:rsidRPr="00AF534B">
              <w:rPr>
                <w:rStyle w:val="Hyperlink"/>
                <w:noProof/>
              </w:rPr>
              <w:t>Appendix 2 – Forward Work Planner (New Contracts) from June 2022</w:t>
            </w:r>
            <w:r w:rsidR="002C6AEF">
              <w:rPr>
                <w:noProof/>
                <w:webHidden/>
              </w:rPr>
              <w:tab/>
            </w:r>
            <w:r w:rsidR="002C6AEF">
              <w:rPr>
                <w:noProof/>
                <w:webHidden/>
              </w:rPr>
              <w:fldChar w:fldCharType="begin"/>
            </w:r>
            <w:r w:rsidR="002C6AEF">
              <w:rPr>
                <w:noProof/>
                <w:webHidden/>
              </w:rPr>
              <w:instrText xml:space="preserve"> PAGEREF _Toc109815179 \h </w:instrText>
            </w:r>
            <w:r w:rsidR="002C6AEF">
              <w:rPr>
                <w:noProof/>
                <w:webHidden/>
              </w:rPr>
            </w:r>
            <w:r w:rsidR="002C6AEF">
              <w:rPr>
                <w:noProof/>
                <w:webHidden/>
              </w:rPr>
              <w:fldChar w:fldCharType="separate"/>
            </w:r>
            <w:r w:rsidR="005E3C2C">
              <w:rPr>
                <w:noProof/>
                <w:webHidden/>
              </w:rPr>
              <w:t>54</w:t>
            </w:r>
            <w:r w:rsidR="002C6AEF">
              <w:rPr>
                <w:noProof/>
                <w:webHidden/>
              </w:rPr>
              <w:fldChar w:fldCharType="end"/>
            </w:r>
          </w:hyperlink>
        </w:p>
        <w:p w14:paraId="0B4E53F8" w14:textId="77777777" w:rsidR="002C6AEF" w:rsidRDefault="00864B0A" w:rsidP="005E4173">
          <w:pPr>
            <w:pStyle w:val="TOC1"/>
            <w:tabs>
              <w:tab w:val="right" w:leader="dot" w:pos="10144"/>
            </w:tabs>
            <w:spacing w:before="120" w:after="120" w:line="336" w:lineRule="auto"/>
            <w:rPr>
              <w:rFonts w:asciiTheme="minorHAnsi" w:eastAsiaTheme="minorEastAsia" w:hAnsiTheme="minorHAnsi" w:cstheme="minorBidi"/>
              <w:b w:val="0"/>
              <w:noProof/>
              <w:color w:val="auto"/>
              <w:sz w:val="22"/>
            </w:rPr>
          </w:pPr>
          <w:hyperlink w:anchor="_Toc109815180" w:history="1">
            <w:r w:rsidR="002C6AEF" w:rsidRPr="00AF534B">
              <w:rPr>
                <w:rStyle w:val="Hyperlink"/>
                <w:noProof/>
              </w:rPr>
              <w:t>Onwards</w:t>
            </w:r>
            <w:r w:rsidR="002C6AEF">
              <w:rPr>
                <w:noProof/>
                <w:webHidden/>
              </w:rPr>
              <w:tab/>
            </w:r>
            <w:r w:rsidR="002C6AEF">
              <w:rPr>
                <w:noProof/>
                <w:webHidden/>
              </w:rPr>
              <w:fldChar w:fldCharType="begin"/>
            </w:r>
            <w:r w:rsidR="002C6AEF">
              <w:rPr>
                <w:noProof/>
                <w:webHidden/>
              </w:rPr>
              <w:instrText xml:space="preserve"> PAGEREF _Toc109815180 \h </w:instrText>
            </w:r>
            <w:r w:rsidR="002C6AEF">
              <w:rPr>
                <w:noProof/>
                <w:webHidden/>
              </w:rPr>
            </w:r>
            <w:r w:rsidR="002C6AEF">
              <w:rPr>
                <w:noProof/>
                <w:webHidden/>
              </w:rPr>
              <w:fldChar w:fldCharType="separate"/>
            </w:r>
            <w:r w:rsidR="005E3C2C">
              <w:rPr>
                <w:noProof/>
                <w:webHidden/>
              </w:rPr>
              <w:t>54</w:t>
            </w:r>
            <w:r w:rsidR="002C6AEF">
              <w:rPr>
                <w:noProof/>
                <w:webHidden/>
              </w:rPr>
              <w:fldChar w:fldCharType="end"/>
            </w:r>
          </w:hyperlink>
        </w:p>
        <w:p w14:paraId="64851469" w14:textId="77777777" w:rsidR="0022629C" w:rsidRDefault="00327041" w:rsidP="005E4173">
          <w:pPr>
            <w:spacing w:before="120" w:after="120" w:line="336" w:lineRule="auto"/>
          </w:pPr>
          <w:r>
            <w:fldChar w:fldCharType="end"/>
          </w:r>
        </w:p>
      </w:sdtContent>
    </w:sdt>
    <w:p w14:paraId="1F3CC4CE" w14:textId="1BF5EC9E" w:rsidR="007A147E" w:rsidRPr="00864B0A" w:rsidRDefault="00327041" w:rsidP="00864B0A">
      <w:pPr>
        <w:pStyle w:val="Heading1"/>
        <w:pageBreakBefore/>
        <w:ind w:left="11" w:hanging="11"/>
        <w:rPr>
          <w:color w:val="000000" w:themeColor="text1"/>
        </w:rPr>
      </w:pPr>
      <w:bookmarkStart w:id="0" w:name="_Toc109815172"/>
      <w:r w:rsidRPr="00864B0A">
        <w:rPr>
          <w:color w:val="000000" w:themeColor="text1"/>
        </w:rPr>
        <w:lastRenderedPageBreak/>
        <w:t>Introduction</w:t>
      </w:r>
      <w:bookmarkEnd w:id="0"/>
      <w:r w:rsidRPr="00864B0A">
        <w:rPr>
          <w:color w:val="000000" w:themeColor="text1"/>
          <w:sz w:val="24"/>
        </w:rPr>
        <w:t xml:space="preserve"> </w:t>
      </w:r>
    </w:p>
    <w:p w14:paraId="7956D046" w14:textId="77777777" w:rsidR="007A147E" w:rsidRPr="00FB1199" w:rsidRDefault="00327041" w:rsidP="005E4173">
      <w:pPr>
        <w:pStyle w:val="Heading2"/>
        <w:spacing w:before="120" w:after="120" w:line="336" w:lineRule="auto"/>
        <w:rPr>
          <w:color w:val="000000" w:themeColor="text1"/>
        </w:rPr>
      </w:pPr>
      <w:r w:rsidRPr="00FB1199">
        <w:rPr>
          <w:color w:val="000000" w:themeColor="text1"/>
        </w:rPr>
        <w:t xml:space="preserve">Overview </w:t>
      </w:r>
    </w:p>
    <w:p w14:paraId="12810B89" w14:textId="2C6677B6" w:rsidR="007A147E" w:rsidRPr="00FB1199" w:rsidRDefault="00327041" w:rsidP="005E4173">
      <w:pPr>
        <w:spacing w:before="120" w:after="120" w:line="336" w:lineRule="auto"/>
        <w:ind w:left="-5"/>
        <w:rPr>
          <w:rFonts w:ascii="Arial" w:hAnsi="Arial" w:cs="Arial"/>
          <w:sz w:val="24"/>
          <w:szCs w:val="24"/>
        </w:rPr>
      </w:pPr>
      <w:r w:rsidRPr="00FB1199">
        <w:rPr>
          <w:rFonts w:ascii="Arial" w:hAnsi="Arial" w:cs="Arial"/>
          <w:sz w:val="24"/>
          <w:szCs w:val="24"/>
        </w:rPr>
        <w:t xml:space="preserve">The Scottish Police Authority and Police Scotland is pleased to be able to present the Annual Procurement Report </w:t>
      </w:r>
      <w:r w:rsidR="004D688B" w:rsidRPr="00FB1199">
        <w:rPr>
          <w:rFonts w:ascii="Arial" w:hAnsi="Arial" w:cs="Arial"/>
          <w:sz w:val="24"/>
          <w:szCs w:val="24"/>
        </w:rPr>
        <w:t>for the Financial Year 2021-2022.</w:t>
      </w:r>
      <w:r w:rsidRPr="00FB1199">
        <w:rPr>
          <w:rFonts w:ascii="Arial" w:hAnsi="Arial" w:cs="Arial"/>
          <w:sz w:val="24"/>
          <w:szCs w:val="24"/>
        </w:rPr>
        <w:t xml:space="preserve"> </w:t>
      </w:r>
    </w:p>
    <w:p w14:paraId="7BA45537" w14:textId="77777777" w:rsidR="007A147E" w:rsidRPr="00FB1199" w:rsidRDefault="00327041" w:rsidP="005E4173">
      <w:pPr>
        <w:spacing w:before="120" w:after="120" w:line="336" w:lineRule="auto"/>
        <w:ind w:left="-5" w:right="1052"/>
        <w:rPr>
          <w:rFonts w:ascii="Arial" w:hAnsi="Arial" w:cs="Arial"/>
          <w:sz w:val="24"/>
          <w:szCs w:val="24"/>
        </w:rPr>
      </w:pPr>
      <w:r w:rsidRPr="00FB1199">
        <w:rPr>
          <w:rFonts w:ascii="Arial" w:hAnsi="Arial" w:cs="Arial"/>
          <w:sz w:val="24"/>
          <w:szCs w:val="24"/>
        </w:rPr>
        <w:t xml:space="preserve">It is our aim to achieve value for money for the taxpayer through all procurement activity within Police Scotland and the Scottish Police Authority, to enable and support the organisation in improving safety and wellbeing of people, places and communities throughout Scotland. </w:t>
      </w:r>
    </w:p>
    <w:p w14:paraId="6A662600" w14:textId="0D6E9514" w:rsidR="007A147E" w:rsidRPr="00FB1199" w:rsidRDefault="00327041" w:rsidP="005E4173">
      <w:pPr>
        <w:spacing w:before="120" w:after="120" w:line="336" w:lineRule="auto"/>
        <w:ind w:left="-5" w:right="825"/>
        <w:rPr>
          <w:rFonts w:ascii="Arial" w:hAnsi="Arial" w:cs="Arial"/>
          <w:sz w:val="24"/>
          <w:szCs w:val="24"/>
        </w:rPr>
      </w:pPr>
      <w:r w:rsidRPr="00FB1199">
        <w:rPr>
          <w:rFonts w:ascii="Arial" w:hAnsi="Arial" w:cs="Arial"/>
          <w:sz w:val="24"/>
          <w:szCs w:val="24"/>
        </w:rPr>
        <w:t>This aim is embodied in the</w:t>
      </w:r>
      <w:r w:rsidR="00823CDB" w:rsidRPr="00FB1199">
        <w:rPr>
          <w:rFonts w:ascii="Arial" w:hAnsi="Arial" w:cs="Arial"/>
          <w:sz w:val="24"/>
          <w:szCs w:val="24"/>
        </w:rPr>
        <w:t xml:space="preserve"> new</w:t>
      </w:r>
      <w:r w:rsidRPr="00FB1199">
        <w:rPr>
          <w:rFonts w:ascii="Arial" w:hAnsi="Arial" w:cs="Arial"/>
          <w:sz w:val="24"/>
          <w:szCs w:val="24"/>
        </w:rPr>
        <w:t xml:space="preserve"> Police Scotland Procurement Strategy </w:t>
      </w:r>
      <w:r w:rsidR="00823CDB" w:rsidRPr="00FB1199">
        <w:rPr>
          <w:rFonts w:ascii="Arial" w:hAnsi="Arial" w:cs="Arial"/>
          <w:sz w:val="24"/>
          <w:szCs w:val="24"/>
        </w:rPr>
        <w:t>2021 - 2023</w:t>
      </w:r>
      <w:r w:rsidRPr="00FB1199">
        <w:rPr>
          <w:rFonts w:ascii="Arial" w:hAnsi="Arial" w:cs="Arial"/>
          <w:sz w:val="24"/>
          <w:szCs w:val="24"/>
        </w:rPr>
        <w:t xml:space="preserve">.  </w:t>
      </w:r>
      <w:r w:rsidR="00823CDB" w:rsidRPr="00FB1199">
        <w:rPr>
          <w:rFonts w:ascii="Arial" w:hAnsi="Arial" w:cs="Arial"/>
          <w:sz w:val="24"/>
          <w:szCs w:val="24"/>
        </w:rPr>
        <w:t xml:space="preserve">The new strategy builds on all that has been achieved under the previous </w:t>
      </w:r>
      <w:r w:rsidRPr="00FB1199">
        <w:rPr>
          <w:rFonts w:ascii="Arial" w:hAnsi="Arial" w:cs="Arial"/>
          <w:sz w:val="24"/>
          <w:szCs w:val="24"/>
        </w:rPr>
        <w:t>procurement strategy</w:t>
      </w:r>
      <w:r w:rsidR="00823CDB" w:rsidRPr="00FB1199">
        <w:rPr>
          <w:rFonts w:ascii="Arial" w:hAnsi="Arial" w:cs="Arial"/>
          <w:sz w:val="24"/>
          <w:szCs w:val="24"/>
        </w:rPr>
        <w:t xml:space="preserve"> and sets the strategic direction for the future. This includes</w:t>
      </w:r>
      <w:r w:rsidRPr="00FB1199">
        <w:rPr>
          <w:rFonts w:ascii="Arial" w:hAnsi="Arial" w:cs="Arial"/>
          <w:sz w:val="24"/>
          <w:szCs w:val="24"/>
        </w:rPr>
        <w:t xml:space="preserve"> </w:t>
      </w:r>
      <w:r w:rsidR="00823CDB" w:rsidRPr="00FB1199">
        <w:rPr>
          <w:rFonts w:ascii="Arial" w:hAnsi="Arial" w:cs="Arial"/>
          <w:sz w:val="24"/>
          <w:szCs w:val="24"/>
        </w:rPr>
        <w:t>reorganising the procurement team to build</w:t>
      </w:r>
      <w:r w:rsidRPr="00FB1199">
        <w:rPr>
          <w:rFonts w:ascii="Arial" w:hAnsi="Arial" w:cs="Arial"/>
          <w:sz w:val="24"/>
          <w:szCs w:val="24"/>
        </w:rPr>
        <w:t xml:space="preserve"> </w:t>
      </w:r>
      <w:r w:rsidR="00823CDB" w:rsidRPr="00FB1199">
        <w:rPr>
          <w:rFonts w:ascii="Arial" w:hAnsi="Arial" w:cs="Arial"/>
          <w:sz w:val="24"/>
          <w:szCs w:val="24"/>
        </w:rPr>
        <w:t>capacity and capability to effectively service the organisation, continuing the training and development of the procurement team</w:t>
      </w:r>
      <w:r w:rsidR="00FB2C80" w:rsidRPr="00FB1199">
        <w:rPr>
          <w:rFonts w:ascii="Arial" w:hAnsi="Arial" w:cs="Arial"/>
          <w:sz w:val="24"/>
          <w:szCs w:val="24"/>
        </w:rPr>
        <w:t xml:space="preserve"> to grow our own talent</w:t>
      </w:r>
      <w:r w:rsidRPr="00FB1199">
        <w:rPr>
          <w:rFonts w:ascii="Arial" w:hAnsi="Arial" w:cs="Arial"/>
          <w:sz w:val="24"/>
          <w:szCs w:val="24"/>
        </w:rPr>
        <w:t xml:space="preserve">, and </w:t>
      </w:r>
      <w:r w:rsidR="00FB2C80" w:rsidRPr="00FB1199">
        <w:rPr>
          <w:rFonts w:ascii="Arial" w:hAnsi="Arial" w:cs="Arial"/>
          <w:sz w:val="24"/>
          <w:szCs w:val="24"/>
        </w:rPr>
        <w:t xml:space="preserve">maximising the benefits of our category management model to ensure a </w:t>
      </w:r>
      <w:r w:rsidRPr="00FB1199">
        <w:rPr>
          <w:rFonts w:ascii="Arial" w:hAnsi="Arial" w:cs="Arial"/>
          <w:sz w:val="24"/>
          <w:szCs w:val="24"/>
        </w:rPr>
        <w:t>more strategic approach to pro</w:t>
      </w:r>
      <w:r w:rsidR="00AD716C" w:rsidRPr="00FB1199">
        <w:rPr>
          <w:rFonts w:ascii="Arial" w:hAnsi="Arial" w:cs="Arial"/>
          <w:sz w:val="24"/>
          <w:szCs w:val="24"/>
        </w:rPr>
        <w:t>curement across Police Scotland.</w:t>
      </w:r>
    </w:p>
    <w:p w14:paraId="27271F92" w14:textId="7BCA0BFF" w:rsidR="007A147E" w:rsidRPr="00FB1199" w:rsidRDefault="00AD716C" w:rsidP="005E4173">
      <w:pPr>
        <w:spacing w:before="120" w:after="120" w:line="336" w:lineRule="auto"/>
        <w:ind w:left="-5" w:right="1041"/>
        <w:rPr>
          <w:rFonts w:ascii="Arial" w:hAnsi="Arial" w:cs="Arial"/>
          <w:sz w:val="24"/>
          <w:szCs w:val="24"/>
        </w:rPr>
      </w:pPr>
      <w:r w:rsidRPr="00FB1199">
        <w:rPr>
          <w:rFonts w:ascii="Arial" w:hAnsi="Arial" w:cs="Arial"/>
          <w:sz w:val="24"/>
          <w:szCs w:val="24"/>
        </w:rPr>
        <w:t>Whilst wider events in the world including the Covid-19 Pandemic and the new trading relationship with the EU have undoubtedly proved challenging in the last year</w:t>
      </w:r>
      <w:r w:rsidR="00FB2C80" w:rsidRPr="00FB1199">
        <w:rPr>
          <w:rFonts w:ascii="Arial" w:hAnsi="Arial" w:cs="Arial"/>
          <w:sz w:val="24"/>
          <w:szCs w:val="24"/>
        </w:rPr>
        <w:t>s</w:t>
      </w:r>
      <w:r w:rsidRPr="00FB1199">
        <w:rPr>
          <w:rFonts w:ascii="Arial" w:hAnsi="Arial" w:cs="Arial"/>
          <w:sz w:val="24"/>
          <w:szCs w:val="24"/>
        </w:rPr>
        <w:t xml:space="preserve">, the procurement team have </w:t>
      </w:r>
      <w:r w:rsidR="00FB2C80" w:rsidRPr="00FB1199">
        <w:rPr>
          <w:rFonts w:ascii="Arial" w:hAnsi="Arial" w:cs="Arial"/>
          <w:sz w:val="24"/>
          <w:szCs w:val="24"/>
        </w:rPr>
        <w:t xml:space="preserve">risen to those challenges admirably and </w:t>
      </w:r>
      <w:r w:rsidRPr="00FB1199">
        <w:rPr>
          <w:rFonts w:ascii="Arial" w:hAnsi="Arial" w:cs="Arial"/>
          <w:sz w:val="24"/>
          <w:szCs w:val="24"/>
        </w:rPr>
        <w:t>continued t</w:t>
      </w:r>
      <w:r w:rsidR="00FB2C80" w:rsidRPr="00FB1199">
        <w:rPr>
          <w:rFonts w:ascii="Arial" w:hAnsi="Arial" w:cs="Arial"/>
          <w:sz w:val="24"/>
          <w:szCs w:val="24"/>
        </w:rPr>
        <w:t>o</w:t>
      </w:r>
      <w:r w:rsidRPr="00FB1199">
        <w:rPr>
          <w:rFonts w:ascii="Arial" w:hAnsi="Arial" w:cs="Arial"/>
          <w:sz w:val="24"/>
          <w:szCs w:val="24"/>
        </w:rPr>
        <w:t xml:space="preserve"> support the delivery of an effective police service across Scotland.</w:t>
      </w:r>
    </w:p>
    <w:p w14:paraId="52422461" w14:textId="08E095E5" w:rsidR="00FB2C80" w:rsidRPr="00864B0A" w:rsidRDefault="00FB2C80" w:rsidP="00864B0A">
      <w:pPr>
        <w:spacing w:before="120" w:after="120" w:line="336" w:lineRule="auto"/>
        <w:ind w:right="0"/>
        <w:rPr>
          <w:rFonts w:ascii="Arial" w:hAnsi="Arial" w:cs="Arial"/>
          <w:sz w:val="24"/>
          <w:szCs w:val="24"/>
        </w:rPr>
      </w:pPr>
      <w:r w:rsidRPr="00FB1199">
        <w:rPr>
          <w:rFonts w:ascii="Arial" w:hAnsi="Arial" w:cs="Arial"/>
          <w:sz w:val="24"/>
          <w:szCs w:val="24"/>
        </w:rPr>
        <w:t xml:space="preserve">In addition, COP26 </w:t>
      </w:r>
      <w:r w:rsidR="00370BBD" w:rsidRPr="00FB1199">
        <w:rPr>
          <w:rFonts w:ascii="Arial" w:hAnsi="Arial" w:cs="Arial"/>
          <w:sz w:val="24"/>
          <w:szCs w:val="24"/>
        </w:rPr>
        <w:t>required</w:t>
      </w:r>
      <w:r w:rsidRPr="00FB1199">
        <w:rPr>
          <w:rFonts w:ascii="Arial" w:hAnsi="Arial" w:cs="Arial"/>
          <w:sz w:val="24"/>
          <w:szCs w:val="24"/>
        </w:rPr>
        <w:t xml:space="preserve"> the largest policing </w:t>
      </w:r>
      <w:r w:rsidR="00370BBD" w:rsidRPr="00FB1199">
        <w:rPr>
          <w:rFonts w:ascii="Arial" w:hAnsi="Arial" w:cs="Arial"/>
          <w:sz w:val="24"/>
          <w:szCs w:val="24"/>
        </w:rPr>
        <w:t xml:space="preserve">of an </w:t>
      </w:r>
      <w:r w:rsidRPr="00FB1199">
        <w:rPr>
          <w:rFonts w:ascii="Arial" w:hAnsi="Arial" w:cs="Arial"/>
          <w:sz w:val="24"/>
          <w:szCs w:val="24"/>
        </w:rPr>
        <w:t>event held in the UK to date involving every area of policing</w:t>
      </w:r>
      <w:r w:rsidR="00370BBD" w:rsidRPr="00FB1199">
        <w:rPr>
          <w:rFonts w:ascii="Arial" w:hAnsi="Arial" w:cs="Arial"/>
          <w:sz w:val="24"/>
          <w:szCs w:val="24"/>
        </w:rPr>
        <w:t xml:space="preserve"> in Scotland as well as forces across the UK</w:t>
      </w:r>
      <w:r w:rsidRPr="00FB1199">
        <w:rPr>
          <w:rFonts w:ascii="Arial" w:hAnsi="Arial" w:cs="Arial"/>
          <w:sz w:val="24"/>
          <w:szCs w:val="24"/>
        </w:rPr>
        <w:t xml:space="preserve">. The </w:t>
      </w:r>
      <w:r w:rsidR="00370BBD" w:rsidRPr="00FB1199">
        <w:rPr>
          <w:rFonts w:ascii="Arial" w:hAnsi="Arial" w:cs="Arial"/>
          <w:sz w:val="24"/>
          <w:szCs w:val="24"/>
        </w:rPr>
        <w:t xml:space="preserve">procurement team contributed to the </w:t>
      </w:r>
      <w:r w:rsidRPr="00FB1199">
        <w:rPr>
          <w:rFonts w:ascii="Arial" w:hAnsi="Arial" w:cs="Arial"/>
          <w:sz w:val="24"/>
          <w:szCs w:val="24"/>
        </w:rPr>
        <w:t xml:space="preserve">successful </w:t>
      </w:r>
      <w:r w:rsidR="00370BBD" w:rsidRPr="00FB1199">
        <w:rPr>
          <w:rFonts w:ascii="Arial" w:hAnsi="Arial" w:cs="Arial"/>
          <w:sz w:val="24"/>
          <w:szCs w:val="24"/>
        </w:rPr>
        <w:t xml:space="preserve">delivery of the </w:t>
      </w:r>
      <w:r w:rsidRPr="00FB1199">
        <w:rPr>
          <w:rFonts w:ascii="Arial" w:hAnsi="Arial" w:cs="Arial"/>
          <w:sz w:val="24"/>
          <w:szCs w:val="24"/>
        </w:rPr>
        <w:t>policing operation</w:t>
      </w:r>
      <w:r w:rsidR="005D4849" w:rsidRPr="00FB1199">
        <w:rPr>
          <w:rFonts w:ascii="Arial" w:hAnsi="Arial" w:cs="Arial"/>
          <w:sz w:val="24"/>
          <w:szCs w:val="24"/>
        </w:rPr>
        <w:t xml:space="preserve">. This ensured that </w:t>
      </w:r>
      <w:r w:rsidR="00370BBD" w:rsidRPr="00FB1199">
        <w:rPr>
          <w:rFonts w:ascii="Arial" w:hAnsi="Arial" w:cs="Arial"/>
          <w:sz w:val="24"/>
          <w:szCs w:val="24"/>
        </w:rPr>
        <w:t>officer w</w:t>
      </w:r>
      <w:r w:rsidRPr="00FB1199">
        <w:rPr>
          <w:rFonts w:ascii="Arial" w:hAnsi="Arial" w:cs="Arial"/>
          <w:sz w:val="24"/>
          <w:szCs w:val="24"/>
        </w:rPr>
        <w:t>elfare, championing sustainability and delivering best value</w:t>
      </w:r>
      <w:r w:rsidR="005D4849" w:rsidRPr="00FB1199">
        <w:rPr>
          <w:rFonts w:ascii="Arial" w:hAnsi="Arial" w:cs="Arial"/>
          <w:sz w:val="24"/>
          <w:szCs w:val="24"/>
        </w:rPr>
        <w:t xml:space="preserve"> were at the heart of all spending related to the event</w:t>
      </w:r>
      <w:r w:rsidR="00370BBD" w:rsidRPr="00FB1199">
        <w:rPr>
          <w:rFonts w:ascii="Arial" w:hAnsi="Arial" w:cs="Arial"/>
          <w:sz w:val="24"/>
          <w:szCs w:val="24"/>
        </w:rPr>
        <w:t>.</w:t>
      </w:r>
    </w:p>
    <w:p w14:paraId="22F2E5E7" w14:textId="77777777" w:rsidR="007A147E" w:rsidRPr="00FB1199" w:rsidRDefault="00327041" w:rsidP="00864B0A">
      <w:pPr>
        <w:pStyle w:val="Heading2"/>
        <w:pageBreakBefore/>
        <w:spacing w:before="120" w:after="120" w:line="336" w:lineRule="auto"/>
        <w:ind w:left="0" w:firstLine="0"/>
        <w:rPr>
          <w:color w:val="000000" w:themeColor="text1"/>
        </w:rPr>
      </w:pPr>
      <w:r w:rsidRPr="00FB1199">
        <w:rPr>
          <w:color w:val="000000" w:themeColor="text1"/>
        </w:rPr>
        <w:lastRenderedPageBreak/>
        <w:t xml:space="preserve">Background to the Scottish Police Authority and Police Scotland </w:t>
      </w:r>
    </w:p>
    <w:p w14:paraId="5B6A9BCB" w14:textId="77777777" w:rsidR="007A147E" w:rsidRPr="00FB1199" w:rsidRDefault="00327041" w:rsidP="005E4173">
      <w:pPr>
        <w:spacing w:before="120" w:after="120" w:line="336" w:lineRule="auto"/>
        <w:ind w:left="-5" w:right="834"/>
        <w:rPr>
          <w:rFonts w:ascii="Arial" w:hAnsi="Arial" w:cs="Arial"/>
          <w:sz w:val="24"/>
          <w:szCs w:val="24"/>
        </w:rPr>
      </w:pPr>
      <w:r w:rsidRPr="00FB1199">
        <w:rPr>
          <w:rFonts w:ascii="Arial" w:hAnsi="Arial" w:cs="Arial"/>
          <w:sz w:val="24"/>
          <w:szCs w:val="24"/>
        </w:rPr>
        <w:t xml:space="preserve">The Scottish Police Authority and Police Scotland came into being on 1 April 2013, constituted under the Police and Fire Reform (Scotland) Act 2012, which had the strategic aims of: </w:t>
      </w:r>
    </w:p>
    <w:p w14:paraId="23E7A286" w14:textId="77777777" w:rsidR="007A147E" w:rsidRPr="00FB1199" w:rsidRDefault="00327041" w:rsidP="005E4173">
      <w:pPr>
        <w:numPr>
          <w:ilvl w:val="0"/>
          <w:numId w:val="1"/>
        </w:numPr>
        <w:spacing w:before="120" w:after="120" w:line="336" w:lineRule="auto"/>
        <w:ind w:right="3380" w:hanging="360"/>
        <w:rPr>
          <w:rFonts w:ascii="Arial" w:hAnsi="Arial" w:cs="Arial"/>
          <w:sz w:val="24"/>
          <w:szCs w:val="24"/>
        </w:rPr>
      </w:pPr>
      <w:r w:rsidRPr="00FB1199">
        <w:rPr>
          <w:rFonts w:ascii="Arial" w:hAnsi="Arial" w:cs="Arial"/>
          <w:sz w:val="24"/>
          <w:szCs w:val="24"/>
        </w:rPr>
        <w:t xml:space="preserve">Protecting and Improving local services, despite financial cuts </w:t>
      </w:r>
    </w:p>
    <w:p w14:paraId="0852B81D" w14:textId="77777777" w:rsidR="00F25F59" w:rsidRPr="00FB1199" w:rsidRDefault="00327041" w:rsidP="005E4173">
      <w:pPr>
        <w:numPr>
          <w:ilvl w:val="0"/>
          <w:numId w:val="1"/>
        </w:numPr>
        <w:spacing w:before="120" w:after="120" w:line="336" w:lineRule="auto"/>
        <w:ind w:right="3380" w:hanging="360"/>
        <w:rPr>
          <w:rFonts w:ascii="Arial" w:hAnsi="Arial" w:cs="Arial"/>
          <w:sz w:val="24"/>
          <w:szCs w:val="24"/>
        </w:rPr>
      </w:pPr>
      <w:r w:rsidRPr="00FB1199">
        <w:rPr>
          <w:rFonts w:ascii="Arial" w:hAnsi="Arial" w:cs="Arial"/>
          <w:sz w:val="24"/>
          <w:szCs w:val="24"/>
        </w:rPr>
        <w:t>Creating more equal access to specialis</w:t>
      </w:r>
      <w:r w:rsidR="00F25F59" w:rsidRPr="00FB1199">
        <w:rPr>
          <w:rFonts w:ascii="Arial" w:hAnsi="Arial" w:cs="Arial"/>
          <w:sz w:val="24"/>
          <w:szCs w:val="24"/>
        </w:rPr>
        <w:t>t support and national capacity</w:t>
      </w:r>
    </w:p>
    <w:p w14:paraId="5ADC983E" w14:textId="1B570CA1" w:rsidR="00F25F59" w:rsidRPr="00864B0A" w:rsidRDefault="00327041" w:rsidP="00864B0A">
      <w:pPr>
        <w:numPr>
          <w:ilvl w:val="0"/>
          <w:numId w:val="1"/>
        </w:numPr>
        <w:spacing w:before="120" w:after="120" w:line="336" w:lineRule="auto"/>
        <w:ind w:right="3380" w:hanging="360"/>
        <w:rPr>
          <w:rFonts w:ascii="Arial" w:hAnsi="Arial" w:cs="Arial"/>
          <w:sz w:val="24"/>
          <w:szCs w:val="24"/>
        </w:rPr>
      </w:pPr>
      <w:r w:rsidRPr="00FB1199">
        <w:rPr>
          <w:rFonts w:ascii="Arial" w:hAnsi="Arial" w:cs="Arial"/>
          <w:sz w:val="24"/>
          <w:szCs w:val="24"/>
        </w:rPr>
        <w:t xml:space="preserve">Strengthening the communication between services and communities. </w:t>
      </w:r>
    </w:p>
    <w:p w14:paraId="5BC971CA" w14:textId="77777777" w:rsidR="007A147E" w:rsidRPr="00FB1199" w:rsidRDefault="00327041" w:rsidP="00864B0A">
      <w:pPr>
        <w:spacing w:before="240" w:after="120" w:line="336" w:lineRule="auto"/>
        <w:ind w:left="0" w:right="828" w:firstLine="0"/>
        <w:rPr>
          <w:rFonts w:ascii="Arial" w:hAnsi="Arial" w:cs="Arial"/>
          <w:sz w:val="24"/>
          <w:szCs w:val="24"/>
        </w:rPr>
      </w:pPr>
      <w:r w:rsidRPr="00FB1199">
        <w:rPr>
          <w:rFonts w:ascii="Arial" w:hAnsi="Arial" w:cs="Arial"/>
          <w:sz w:val="24"/>
          <w:szCs w:val="24"/>
        </w:rPr>
        <w:t xml:space="preserve">From a police perspective, this meant merging eight separate police services and two central bodies into a single entity, Police Scotland. </w:t>
      </w:r>
    </w:p>
    <w:p w14:paraId="5A1F4878" w14:textId="77777777" w:rsidR="007A147E" w:rsidRPr="00FB1199" w:rsidRDefault="00327041" w:rsidP="005E4173">
      <w:pPr>
        <w:spacing w:before="120" w:after="120" w:line="336" w:lineRule="auto"/>
        <w:ind w:left="-5" w:right="1115"/>
        <w:rPr>
          <w:rFonts w:ascii="Arial" w:hAnsi="Arial" w:cs="Arial"/>
          <w:sz w:val="24"/>
          <w:szCs w:val="24"/>
        </w:rPr>
      </w:pPr>
      <w:r w:rsidRPr="00FB1199">
        <w:rPr>
          <w:rFonts w:ascii="Arial" w:hAnsi="Arial" w:cs="Arial"/>
          <w:sz w:val="24"/>
          <w:szCs w:val="24"/>
        </w:rPr>
        <w:t xml:space="preserve">The Scottish Police Authority (SPA) has statutory functions that include maintaining the Police Service, holding the Chief Constable to account and providing Forensic Science Services. This includes entering into contracts in order to carry out its statutory functions. Although the Scottish Police Authority is the Contracting Authority for all Police Scotland procurement, the SPA delegates the operation of a procurement function to put in place such contracts to Police Scotland. </w:t>
      </w:r>
    </w:p>
    <w:p w14:paraId="7D2C079F" w14:textId="77777777" w:rsidR="007A147E" w:rsidRPr="00FB1199" w:rsidRDefault="00327041" w:rsidP="005E4173">
      <w:pPr>
        <w:spacing w:before="120" w:after="120" w:line="336" w:lineRule="auto"/>
        <w:ind w:left="-5" w:right="1112"/>
        <w:rPr>
          <w:rFonts w:ascii="Arial" w:hAnsi="Arial" w:cs="Arial"/>
          <w:sz w:val="24"/>
          <w:szCs w:val="24"/>
        </w:rPr>
      </w:pPr>
      <w:r w:rsidRPr="00FB1199">
        <w:rPr>
          <w:rFonts w:ascii="Arial" w:hAnsi="Arial" w:cs="Arial"/>
          <w:sz w:val="24"/>
          <w:szCs w:val="24"/>
        </w:rPr>
        <w:t xml:space="preserve">Police Scotland is now the second largest police service in the UK with over 17,000 police officers and over 5,000 staff members.  The service provides all policing functions nationally and is structured around 13 local policing divisions supported by national divisions and departments including Specialist Crime Division, Operational Support, Custody, Criminal Justice and Corporate Support Services. The Procurement Service sits within Corporate Support Services under the Finance function of Police Scotland. </w:t>
      </w:r>
    </w:p>
    <w:p w14:paraId="1D2D4B69" w14:textId="77777777" w:rsidR="007A147E" w:rsidRPr="00F66AC1" w:rsidRDefault="00327041" w:rsidP="00864B0A">
      <w:pPr>
        <w:pStyle w:val="Heading2"/>
        <w:pageBreakBefore/>
        <w:spacing w:before="120" w:after="120" w:line="336" w:lineRule="auto"/>
        <w:ind w:left="11" w:hanging="11"/>
        <w:rPr>
          <w:color w:val="000000" w:themeColor="text1"/>
        </w:rPr>
      </w:pPr>
      <w:r w:rsidRPr="00F66AC1">
        <w:rPr>
          <w:color w:val="000000" w:themeColor="text1"/>
        </w:rPr>
        <w:lastRenderedPageBreak/>
        <w:t xml:space="preserve">Procurement Service in Police Scotland </w:t>
      </w:r>
    </w:p>
    <w:p w14:paraId="6DB2BD4E" w14:textId="4DC10479" w:rsidR="007A147E" w:rsidRPr="00F66AC1" w:rsidRDefault="00327041" w:rsidP="005E4173">
      <w:pPr>
        <w:spacing w:before="120" w:after="120" w:line="336" w:lineRule="auto"/>
        <w:ind w:left="-5" w:right="1110"/>
        <w:rPr>
          <w:rFonts w:ascii="Arial" w:hAnsi="Arial" w:cs="Arial"/>
          <w:sz w:val="24"/>
          <w:szCs w:val="24"/>
        </w:rPr>
      </w:pPr>
      <w:r w:rsidRPr="00F66AC1">
        <w:rPr>
          <w:rFonts w:ascii="Arial" w:hAnsi="Arial" w:cs="Arial"/>
          <w:sz w:val="24"/>
          <w:szCs w:val="24"/>
        </w:rPr>
        <w:t>The centralised Procurement Service</w:t>
      </w:r>
      <w:r w:rsidR="00FB2C80" w:rsidRPr="00F66AC1">
        <w:rPr>
          <w:rFonts w:ascii="Arial" w:hAnsi="Arial" w:cs="Arial"/>
          <w:sz w:val="24"/>
          <w:szCs w:val="24"/>
        </w:rPr>
        <w:t xml:space="preserve"> in Police Scotland</w:t>
      </w:r>
      <w:r w:rsidRPr="00F66AC1">
        <w:rPr>
          <w:rFonts w:ascii="Arial" w:hAnsi="Arial" w:cs="Arial"/>
          <w:sz w:val="24"/>
          <w:szCs w:val="24"/>
        </w:rPr>
        <w:t xml:space="preserve"> is respons</w:t>
      </w:r>
      <w:r w:rsidR="008F06A7" w:rsidRPr="00F66AC1">
        <w:rPr>
          <w:rFonts w:ascii="Arial" w:hAnsi="Arial" w:cs="Arial"/>
          <w:sz w:val="24"/>
          <w:szCs w:val="24"/>
        </w:rPr>
        <w:t xml:space="preserve">ible for ensuring all </w:t>
      </w:r>
      <w:r w:rsidR="00D337D4" w:rsidRPr="00F66AC1">
        <w:rPr>
          <w:rFonts w:ascii="Arial" w:hAnsi="Arial" w:cs="Arial"/>
          <w:sz w:val="24"/>
          <w:szCs w:val="24"/>
        </w:rPr>
        <w:t xml:space="preserve">regulated </w:t>
      </w:r>
      <w:r w:rsidRPr="00F66AC1">
        <w:rPr>
          <w:rFonts w:ascii="Arial" w:hAnsi="Arial" w:cs="Arial"/>
          <w:sz w:val="24"/>
          <w:szCs w:val="24"/>
        </w:rPr>
        <w:t xml:space="preserve">procurement within relevant non-staff expenditure of c. </w:t>
      </w:r>
      <w:r w:rsidR="006A5CAA" w:rsidRPr="00F66AC1">
        <w:rPr>
          <w:rFonts w:ascii="Arial" w:hAnsi="Arial" w:cs="Arial"/>
          <w:color w:val="auto"/>
          <w:sz w:val="24"/>
          <w:szCs w:val="24"/>
        </w:rPr>
        <w:t>£</w:t>
      </w:r>
      <w:r w:rsidR="00D337D4" w:rsidRPr="00F66AC1">
        <w:rPr>
          <w:rFonts w:ascii="Arial" w:hAnsi="Arial" w:cs="Arial"/>
          <w:color w:val="auto"/>
          <w:sz w:val="24"/>
          <w:szCs w:val="24"/>
        </w:rPr>
        <w:t>154</w:t>
      </w:r>
      <w:r w:rsidRPr="00F66AC1">
        <w:rPr>
          <w:rFonts w:ascii="Arial" w:hAnsi="Arial" w:cs="Arial"/>
          <w:color w:val="auto"/>
          <w:sz w:val="24"/>
          <w:szCs w:val="24"/>
        </w:rPr>
        <w:t xml:space="preserve">m </w:t>
      </w:r>
      <w:r w:rsidRPr="00F66AC1">
        <w:rPr>
          <w:rFonts w:ascii="Arial" w:hAnsi="Arial" w:cs="Arial"/>
          <w:sz w:val="24"/>
          <w:szCs w:val="24"/>
        </w:rPr>
        <w:t xml:space="preserve">is carried out in accordance with regulatory requirements and internal policy. This includes goods, services and works procurements across seven spend categories managed within three category procurement teams: </w:t>
      </w:r>
    </w:p>
    <w:p w14:paraId="7D154215" w14:textId="77777777" w:rsidR="007A147E" w:rsidRPr="00F66AC1" w:rsidRDefault="00327041" w:rsidP="005E4173">
      <w:pPr>
        <w:numPr>
          <w:ilvl w:val="0"/>
          <w:numId w:val="2"/>
        </w:numPr>
        <w:spacing w:before="120" w:after="120" w:line="336" w:lineRule="auto"/>
        <w:ind w:right="0" w:hanging="360"/>
        <w:rPr>
          <w:rFonts w:ascii="Arial" w:hAnsi="Arial" w:cs="Arial"/>
          <w:sz w:val="24"/>
          <w:szCs w:val="24"/>
        </w:rPr>
      </w:pPr>
      <w:r w:rsidRPr="00F66AC1">
        <w:rPr>
          <w:rFonts w:ascii="Arial" w:hAnsi="Arial" w:cs="Arial"/>
          <w:sz w:val="24"/>
          <w:szCs w:val="24"/>
        </w:rPr>
        <w:t xml:space="preserve">Corporate &amp; Estates </w:t>
      </w:r>
    </w:p>
    <w:p w14:paraId="33951D6F" w14:textId="77777777" w:rsidR="007A147E" w:rsidRPr="00F66AC1" w:rsidRDefault="00327041" w:rsidP="005E4173">
      <w:pPr>
        <w:numPr>
          <w:ilvl w:val="0"/>
          <w:numId w:val="2"/>
        </w:numPr>
        <w:spacing w:before="120" w:after="120" w:line="336" w:lineRule="auto"/>
        <w:ind w:right="0" w:hanging="360"/>
        <w:rPr>
          <w:rFonts w:ascii="Arial" w:hAnsi="Arial" w:cs="Arial"/>
          <w:sz w:val="24"/>
          <w:szCs w:val="24"/>
        </w:rPr>
      </w:pPr>
      <w:r w:rsidRPr="00F66AC1">
        <w:rPr>
          <w:rFonts w:ascii="Arial" w:hAnsi="Arial" w:cs="Arial"/>
          <w:sz w:val="24"/>
          <w:szCs w:val="24"/>
        </w:rPr>
        <w:t xml:space="preserve">ICT, Forensics &amp; SCD </w:t>
      </w:r>
    </w:p>
    <w:p w14:paraId="7A970443" w14:textId="77777777" w:rsidR="007A147E" w:rsidRPr="00F66AC1" w:rsidRDefault="00327041" w:rsidP="005E4173">
      <w:pPr>
        <w:numPr>
          <w:ilvl w:val="0"/>
          <w:numId w:val="2"/>
        </w:numPr>
        <w:spacing w:before="120" w:after="120" w:line="336" w:lineRule="auto"/>
        <w:ind w:right="0" w:hanging="360"/>
        <w:rPr>
          <w:rFonts w:ascii="Arial" w:hAnsi="Arial" w:cs="Arial"/>
          <w:sz w:val="24"/>
          <w:szCs w:val="24"/>
        </w:rPr>
      </w:pPr>
      <w:r w:rsidRPr="00F66AC1">
        <w:rPr>
          <w:rFonts w:ascii="Arial" w:hAnsi="Arial" w:cs="Arial"/>
          <w:sz w:val="24"/>
          <w:szCs w:val="24"/>
        </w:rPr>
        <w:t xml:space="preserve">Operations &amp; Fleet </w:t>
      </w:r>
    </w:p>
    <w:p w14:paraId="0E8B6F7C" w14:textId="77777777" w:rsidR="007A147E" w:rsidRPr="00F66AC1" w:rsidRDefault="007A147E" w:rsidP="005E4173">
      <w:pPr>
        <w:spacing w:before="120" w:after="120" w:line="336" w:lineRule="auto"/>
        <w:rPr>
          <w:rFonts w:ascii="Arial" w:hAnsi="Arial" w:cs="Arial"/>
          <w:sz w:val="24"/>
          <w:szCs w:val="24"/>
        </w:rPr>
        <w:sectPr w:rsidR="007A147E" w:rsidRPr="00F66AC1" w:rsidSect="003A3602">
          <w:headerReference w:type="even" r:id="rId9"/>
          <w:headerReference w:type="default" r:id="rId10"/>
          <w:footerReference w:type="even" r:id="rId11"/>
          <w:footerReference w:type="default" r:id="rId12"/>
          <w:headerReference w:type="first" r:id="rId13"/>
          <w:footerReference w:type="first" r:id="rId14"/>
          <w:pgSz w:w="11906" w:h="16841"/>
          <w:pgMar w:top="1752" w:right="312" w:bottom="1106" w:left="1440" w:header="720" w:footer="397" w:gutter="0"/>
          <w:cols w:space="720"/>
          <w:docGrid w:linePitch="299"/>
        </w:sectPr>
      </w:pPr>
    </w:p>
    <w:p w14:paraId="493922BA" w14:textId="77777777" w:rsidR="007A147E" w:rsidRPr="00F66AC1" w:rsidRDefault="00327041" w:rsidP="005E4173">
      <w:pPr>
        <w:pStyle w:val="Heading1"/>
        <w:tabs>
          <w:tab w:val="center" w:pos="3988"/>
        </w:tabs>
        <w:spacing w:before="120" w:after="120" w:line="336" w:lineRule="auto"/>
        <w:ind w:left="-15" w:firstLine="0"/>
        <w:rPr>
          <w:color w:val="000000" w:themeColor="text1"/>
        </w:rPr>
      </w:pPr>
      <w:bookmarkStart w:id="1" w:name="_Toc109815173"/>
      <w:r w:rsidRPr="00F66AC1">
        <w:rPr>
          <w:color w:val="000000" w:themeColor="text1"/>
        </w:rPr>
        <w:lastRenderedPageBreak/>
        <w:t xml:space="preserve">1. </w:t>
      </w:r>
      <w:r w:rsidRPr="00F66AC1">
        <w:rPr>
          <w:color w:val="000000" w:themeColor="text1"/>
        </w:rPr>
        <w:tab/>
        <w:t>Summary of Regulated Procurements Completed</w:t>
      </w:r>
      <w:bookmarkEnd w:id="1"/>
      <w:r w:rsidRPr="00F66AC1">
        <w:rPr>
          <w:color w:val="000000" w:themeColor="text1"/>
        </w:rPr>
        <w:t xml:space="preserve"> </w:t>
      </w:r>
    </w:p>
    <w:p w14:paraId="47DF563B" w14:textId="54E25CBA" w:rsidR="007A147E" w:rsidRPr="00F66AC1" w:rsidRDefault="00327041" w:rsidP="005E4173">
      <w:pPr>
        <w:spacing w:before="120" w:after="120" w:line="336" w:lineRule="auto"/>
        <w:ind w:left="0" w:right="0" w:firstLine="0"/>
        <w:rPr>
          <w:sz w:val="24"/>
          <w:szCs w:val="24"/>
        </w:rPr>
      </w:pPr>
      <w:r w:rsidRPr="00F66AC1">
        <w:rPr>
          <w:rFonts w:ascii="Arial" w:eastAsia="Arial" w:hAnsi="Arial" w:cs="Arial"/>
          <w:sz w:val="24"/>
          <w:szCs w:val="24"/>
        </w:rPr>
        <w:t>Police Scotland has provided a summary below of the contracts that we</w:t>
      </w:r>
      <w:r w:rsidR="00F25F59" w:rsidRPr="00F66AC1">
        <w:rPr>
          <w:rFonts w:ascii="Arial" w:eastAsia="Arial" w:hAnsi="Arial" w:cs="Arial"/>
          <w:sz w:val="24"/>
          <w:szCs w:val="24"/>
        </w:rPr>
        <w:t>re awarded between 1 April 202</w:t>
      </w:r>
      <w:r w:rsidR="009F6A51" w:rsidRPr="00F66AC1">
        <w:rPr>
          <w:rFonts w:ascii="Arial" w:eastAsia="Arial" w:hAnsi="Arial" w:cs="Arial"/>
          <w:sz w:val="24"/>
          <w:szCs w:val="24"/>
        </w:rPr>
        <w:t>1</w:t>
      </w:r>
      <w:r w:rsidR="00F25F59" w:rsidRPr="00F66AC1">
        <w:rPr>
          <w:rFonts w:ascii="Arial" w:eastAsia="Arial" w:hAnsi="Arial" w:cs="Arial"/>
          <w:sz w:val="24"/>
          <w:szCs w:val="24"/>
        </w:rPr>
        <w:t xml:space="preserve"> and 31 March 202</w:t>
      </w:r>
      <w:r w:rsidR="009F6A51" w:rsidRPr="00F66AC1">
        <w:rPr>
          <w:rFonts w:ascii="Arial" w:eastAsia="Arial" w:hAnsi="Arial" w:cs="Arial"/>
          <w:sz w:val="24"/>
          <w:szCs w:val="24"/>
        </w:rPr>
        <w:t>2</w:t>
      </w:r>
      <w:r w:rsidR="00F25F59" w:rsidRPr="00F66AC1">
        <w:rPr>
          <w:rFonts w:ascii="Arial" w:eastAsia="Arial" w:hAnsi="Arial" w:cs="Arial"/>
          <w:sz w:val="24"/>
          <w:szCs w:val="24"/>
        </w:rPr>
        <w:t xml:space="preserve"> </w:t>
      </w:r>
      <w:r w:rsidRPr="00F66AC1">
        <w:rPr>
          <w:rFonts w:ascii="Arial" w:eastAsia="Arial" w:hAnsi="Arial" w:cs="Arial"/>
          <w:sz w:val="24"/>
          <w:szCs w:val="24"/>
        </w:rPr>
        <w:t>following a regulated procurement. A regulated procurement is any procurement for public supplies or services with value of over £50,000 and for public works with a value of over £2 million – where an award notice has been published or where the procurement process otherwise comes to an end. This includes contracts and framework agreements. The high</w:t>
      </w:r>
      <w:r w:rsidR="00E436B7" w:rsidRPr="00F66AC1">
        <w:rPr>
          <w:rFonts w:ascii="Arial" w:eastAsia="Arial" w:hAnsi="Arial" w:cs="Arial"/>
          <w:sz w:val="24"/>
          <w:szCs w:val="24"/>
        </w:rPr>
        <w:t xml:space="preserve"> </w:t>
      </w:r>
      <w:r w:rsidRPr="00F66AC1">
        <w:rPr>
          <w:rFonts w:ascii="Arial" w:eastAsia="Arial" w:hAnsi="Arial" w:cs="Arial"/>
          <w:sz w:val="24"/>
          <w:szCs w:val="24"/>
        </w:rPr>
        <w:t>level summary of regulated contracts is provided in the table below:</w:t>
      </w:r>
      <w:r w:rsidR="0022629C" w:rsidRPr="00F66AC1">
        <w:rPr>
          <w:sz w:val="24"/>
          <w:szCs w:val="24"/>
        </w:rPr>
        <w:t xml:space="preserve"> </w:t>
      </w:r>
    </w:p>
    <w:tbl>
      <w:tblPr>
        <w:tblStyle w:val="TableGrid"/>
        <w:tblW w:w="9046" w:type="dxa"/>
        <w:tblInd w:w="-8" w:type="dxa"/>
        <w:tblCellMar>
          <w:top w:w="8" w:type="dxa"/>
          <w:left w:w="8" w:type="dxa"/>
          <w:right w:w="112" w:type="dxa"/>
        </w:tblCellMar>
        <w:tblLook w:val="04A0" w:firstRow="1" w:lastRow="0" w:firstColumn="1" w:lastColumn="0" w:noHBand="0" w:noVBand="1"/>
        <w:tblCaption w:val="Summary of Regulated Procurements completed"/>
        <w:tblDescription w:val="77 supply contracts awarded at a value of 58.1 million pounds. 69 services contracts awarded at a total of 197.8 million pounds. 1 works contract awarded at a value of 3.1 million pounds. 9 mixed contracts awarded at a value of 8.1 million pounds. This totals 156 contracts awarded at a value of 267.1 million pounds. "/>
      </w:tblPr>
      <w:tblGrid>
        <w:gridCol w:w="3021"/>
        <w:gridCol w:w="3005"/>
        <w:gridCol w:w="3020"/>
      </w:tblGrid>
      <w:tr w:rsidR="007A147E" w14:paraId="6FBCE695" w14:textId="77777777" w:rsidTr="007906E7">
        <w:trPr>
          <w:trHeight w:val="545"/>
          <w:tblHeader/>
        </w:trPr>
        <w:tc>
          <w:tcPr>
            <w:tcW w:w="302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DFBFA96" w14:textId="77777777" w:rsidR="007A147E" w:rsidRPr="00F66AC1" w:rsidRDefault="00327041" w:rsidP="005E4173">
            <w:pPr>
              <w:spacing w:before="120" w:after="120" w:line="336" w:lineRule="auto"/>
              <w:ind w:left="114" w:right="0" w:firstLine="0"/>
              <w:jc w:val="center"/>
              <w:rPr>
                <w:rFonts w:ascii="Arial" w:hAnsi="Arial" w:cs="Arial"/>
                <w:sz w:val="24"/>
                <w:szCs w:val="24"/>
              </w:rPr>
            </w:pPr>
            <w:r w:rsidRPr="00F66AC1">
              <w:rPr>
                <w:rFonts w:ascii="Arial" w:hAnsi="Arial" w:cs="Arial"/>
                <w:b/>
                <w:sz w:val="24"/>
                <w:szCs w:val="24"/>
              </w:rPr>
              <w:t xml:space="preserve">Contract Type </w:t>
            </w:r>
          </w:p>
        </w:tc>
        <w:tc>
          <w:tcPr>
            <w:tcW w:w="3005" w:type="dxa"/>
            <w:tcBorders>
              <w:top w:val="single" w:sz="4" w:space="0" w:color="000000"/>
              <w:left w:val="single" w:sz="4" w:space="0" w:color="000000"/>
              <w:bottom w:val="single" w:sz="4" w:space="0" w:color="000000"/>
              <w:right w:val="single" w:sz="4" w:space="0" w:color="000000"/>
            </w:tcBorders>
            <w:shd w:val="clear" w:color="auto" w:fill="C6D9F1"/>
          </w:tcPr>
          <w:p w14:paraId="26C92E93" w14:textId="77777777" w:rsidR="007A147E" w:rsidRPr="00F66AC1" w:rsidRDefault="00327041" w:rsidP="005E4173">
            <w:pPr>
              <w:spacing w:before="120" w:after="120" w:line="336" w:lineRule="auto"/>
              <w:ind w:left="0" w:right="0" w:firstLine="0"/>
              <w:jc w:val="center"/>
              <w:rPr>
                <w:rFonts w:ascii="Arial" w:hAnsi="Arial" w:cs="Arial"/>
                <w:sz w:val="24"/>
                <w:szCs w:val="24"/>
              </w:rPr>
            </w:pPr>
            <w:r w:rsidRPr="00F66AC1">
              <w:rPr>
                <w:rFonts w:ascii="Arial" w:hAnsi="Arial" w:cs="Arial"/>
                <w:b/>
                <w:sz w:val="24"/>
                <w:szCs w:val="24"/>
              </w:rPr>
              <w:t xml:space="preserve">Number of New Contracts Awarded </w:t>
            </w:r>
          </w:p>
        </w:tc>
        <w:tc>
          <w:tcPr>
            <w:tcW w:w="3020" w:type="dxa"/>
            <w:tcBorders>
              <w:top w:val="single" w:sz="4" w:space="0" w:color="000000"/>
              <w:left w:val="single" w:sz="4" w:space="0" w:color="000000"/>
              <w:bottom w:val="single" w:sz="4" w:space="0" w:color="000000"/>
              <w:right w:val="single" w:sz="4" w:space="0" w:color="000000"/>
            </w:tcBorders>
            <w:shd w:val="clear" w:color="auto" w:fill="C6D9F1"/>
          </w:tcPr>
          <w:p w14:paraId="0F0C8E54" w14:textId="77777777" w:rsidR="007A147E" w:rsidRPr="00F66AC1" w:rsidRDefault="00327041" w:rsidP="005E4173">
            <w:pPr>
              <w:spacing w:before="120" w:after="120" w:line="336" w:lineRule="auto"/>
              <w:ind w:left="0" w:right="0" w:firstLine="0"/>
              <w:jc w:val="center"/>
              <w:rPr>
                <w:rFonts w:ascii="Arial" w:hAnsi="Arial" w:cs="Arial"/>
                <w:sz w:val="24"/>
                <w:szCs w:val="24"/>
              </w:rPr>
            </w:pPr>
            <w:r w:rsidRPr="00F66AC1">
              <w:rPr>
                <w:rFonts w:ascii="Arial" w:hAnsi="Arial" w:cs="Arial"/>
                <w:b/>
                <w:sz w:val="24"/>
                <w:szCs w:val="24"/>
              </w:rPr>
              <w:t xml:space="preserve">Total Estimated Value of New Contracts Awarded (£m) </w:t>
            </w:r>
          </w:p>
        </w:tc>
      </w:tr>
      <w:tr w:rsidR="007A147E" w14:paraId="4A3D3B78" w14:textId="77777777">
        <w:trPr>
          <w:trHeight w:val="280"/>
        </w:trPr>
        <w:tc>
          <w:tcPr>
            <w:tcW w:w="3021" w:type="dxa"/>
            <w:tcBorders>
              <w:top w:val="single" w:sz="4" w:space="0" w:color="000000"/>
              <w:left w:val="single" w:sz="4" w:space="0" w:color="000000"/>
              <w:bottom w:val="single" w:sz="4" w:space="0" w:color="000000"/>
              <w:right w:val="single" w:sz="4" w:space="0" w:color="000000"/>
            </w:tcBorders>
          </w:tcPr>
          <w:p w14:paraId="3CE6D991" w14:textId="77777777" w:rsidR="007A147E" w:rsidRPr="00F66AC1" w:rsidRDefault="00327041" w:rsidP="005E4173">
            <w:pPr>
              <w:spacing w:before="120" w:after="120" w:line="336" w:lineRule="auto"/>
              <w:ind w:left="111" w:right="0" w:firstLine="0"/>
              <w:jc w:val="center"/>
              <w:rPr>
                <w:rFonts w:ascii="Arial" w:hAnsi="Arial" w:cs="Arial"/>
                <w:sz w:val="24"/>
                <w:szCs w:val="24"/>
              </w:rPr>
            </w:pPr>
            <w:r w:rsidRPr="00F66AC1">
              <w:rPr>
                <w:rFonts w:ascii="Arial" w:hAnsi="Arial" w:cs="Arial"/>
                <w:sz w:val="24"/>
                <w:szCs w:val="24"/>
              </w:rPr>
              <w:t xml:space="preserve">Supply </w:t>
            </w:r>
          </w:p>
        </w:tc>
        <w:tc>
          <w:tcPr>
            <w:tcW w:w="3005" w:type="dxa"/>
            <w:tcBorders>
              <w:top w:val="single" w:sz="4" w:space="0" w:color="000000"/>
              <w:left w:val="single" w:sz="4" w:space="0" w:color="000000"/>
              <w:bottom w:val="single" w:sz="4" w:space="0" w:color="000000"/>
              <w:right w:val="single" w:sz="4" w:space="0" w:color="000000"/>
            </w:tcBorders>
          </w:tcPr>
          <w:p w14:paraId="7F3557D4" w14:textId="6CF52C0A" w:rsidR="007A147E" w:rsidRPr="00F66AC1" w:rsidRDefault="00DD2666" w:rsidP="005E4173">
            <w:pPr>
              <w:spacing w:before="120" w:after="120" w:line="336" w:lineRule="auto"/>
              <w:ind w:left="103" w:right="0" w:firstLine="0"/>
              <w:jc w:val="center"/>
              <w:rPr>
                <w:rFonts w:ascii="Arial" w:hAnsi="Arial" w:cs="Arial"/>
                <w:sz w:val="24"/>
                <w:szCs w:val="24"/>
              </w:rPr>
            </w:pPr>
            <w:r w:rsidRPr="00F66AC1">
              <w:rPr>
                <w:rFonts w:ascii="Arial" w:hAnsi="Arial" w:cs="Arial"/>
                <w:sz w:val="24"/>
                <w:szCs w:val="24"/>
              </w:rPr>
              <w:t>77</w:t>
            </w:r>
          </w:p>
        </w:tc>
        <w:tc>
          <w:tcPr>
            <w:tcW w:w="3020" w:type="dxa"/>
            <w:tcBorders>
              <w:top w:val="single" w:sz="4" w:space="0" w:color="000000"/>
              <w:left w:val="single" w:sz="4" w:space="0" w:color="000000"/>
              <w:bottom w:val="single" w:sz="4" w:space="0" w:color="000000"/>
              <w:right w:val="single" w:sz="4" w:space="0" w:color="000000"/>
            </w:tcBorders>
          </w:tcPr>
          <w:p w14:paraId="3C775D25" w14:textId="185F706F" w:rsidR="007A147E" w:rsidRPr="00F66AC1" w:rsidRDefault="00DD2666" w:rsidP="005E4173">
            <w:pPr>
              <w:spacing w:before="120" w:after="120" w:line="336" w:lineRule="auto"/>
              <w:ind w:left="89" w:right="0" w:firstLine="0"/>
              <w:jc w:val="center"/>
              <w:rPr>
                <w:rFonts w:ascii="Arial" w:hAnsi="Arial" w:cs="Arial"/>
                <w:sz w:val="24"/>
                <w:szCs w:val="24"/>
              </w:rPr>
            </w:pPr>
            <w:r w:rsidRPr="00F66AC1">
              <w:rPr>
                <w:rFonts w:ascii="Arial" w:hAnsi="Arial" w:cs="Arial"/>
                <w:sz w:val="24"/>
                <w:szCs w:val="24"/>
              </w:rPr>
              <w:t>58.1</w:t>
            </w:r>
          </w:p>
        </w:tc>
      </w:tr>
      <w:tr w:rsidR="007A147E" w14:paraId="157A206D" w14:textId="77777777">
        <w:trPr>
          <w:trHeight w:val="279"/>
        </w:trPr>
        <w:tc>
          <w:tcPr>
            <w:tcW w:w="3021" w:type="dxa"/>
            <w:tcBorders>
              <w:top w:val="single" w:sz="4" w:space="0" w:color="000000"/>
              <w:left w:val="single" w:sz="4" w:space="0" w:color="000000"/>
              <w:bottom w:val="single" w:sz="4" w:space="0" w:color="000000"/>
              <w:right w:val="single" w:sz="4" w:space="0" w:color="000000"/>
            </w:tcBorders>
          </w:tcPr>
          <w:p w14:paraId="2A1F3B12" w14:textId="77777777" w:rsidR="007A147E" w:rsidRPr="00F66AC1" w:rsidRDefault="00327041" w:rsidP="005E4173">
            <w:pPr>
              <w:spacing w:before="120" w:after="120" w:line="336" w:lineRule="auto"/>
              <w:ind w:left="116" w:right="0" w:firstLine="0"/>
              <w:jc w:val="center"/>
              <w:rPr>
                <w:rFonts w:ascii="Arial" w:hAnsi="Arial" w:cs="Arial"/>
                <w:sz w:val="24"/>
                <w:szCs w:val="24"/>
              </w:rPr>
            </w:pPr>
            <w:r w:rsidRPr="00F66AC1">
              <w:rPr>
                <w:rFonts w:ascii="Arial" w:hAnsi="Arial" w:cs="Arial"/>
                <w:sz w:val="24"/>
                <w:szCs w:val="24"/>
              </w:rPr>
              <w:t xml:space="preserve">Services </w:t>
            </w:r>
          </w:p>
        </w:tc>
        <w:tc>
          <w:tcPr>
            <w:tcW w:w="3005" w:type="dxa"/>
            <w:tcBorders>
              <w:top w:val="single" w:sz="4" w:space="0" w:color="000000"/>
              <w:left w:val="single" w:sz="4" w:space="0" w:color="000000"/>
              <w:bottom w:val="single" w:sz="4" w:space="0" w:color="000000"/>
              <w:right w:val="single" w:sz="4" w:space="0" w:color="000000"/>
            </w:tcBorders>
          </w:tcPr>
          <w:p w14:paraId="0B29D82A" w14:textId="31580837" w:rsidR="007A147E" w:rsidRPr="00F66AC1" w:rsidRDefault="00C42BDC" w:rsidP="005E4173">
            <w:pPr>
              <w:spacing w:before="120" w:after="120" w:line="336" w:lineRule="auto"/>
              <w:ind w:left="103" w:right="0" w:firstLine="0"/>
              <w:jc w:val="center"/>
              <w:rPr>
                <w:rFonts w:ascii="Arial" w:hAnsi="Arial" w:cs="Arial"/>
                <w:sz w:val="24"/>
                <w:szCs w:val="24"/>
              </w:rPr>
            </w:pPr>
            <w:r w:rsidRPr="00F66AC1">
              <w:rPr>
                <w:rFonts w:ascii="Arial" w:hAnsi="Arial" w:cs="Arial"/>
                <w:sz w:val="24"/>
                <w:szCs w:val="24"/>
              </w:rPr>
              <w:t>69</w:t>
            </w:r>
          </w:p>
        </w:tc>
        <w:tc>
          <w:tcPr>
            <w:tcW w:w="3020" w:type="dxa"/>
            <w:tcBorders>
              <w:top w:val="single" w:sz="4" w:space="0" w:color="000000"/>
              <w:left w:val="single" w:sz="4" w:space="0" w:color="000000"/>
              <w:bottom w:val="single" w:sz="4" w:space="0" w:color="000000"/>
              <w:right w:val="single" w:sz="4" w:space="0" w:color="000000"/>
            </w:tcBorders>
          </w:tcPr>
          <w:p w14:paraId="5F5686B1" w14:textId="0C08B41F" w:rsidR="007A147E" w:rsidRPr="00F66AC1" w:rsidRDefault="00C42BDC" w:rsidP="005E4173">
            <w:pPr>
              <w:spacing w:before="120" w:after="120" w:line="336" w:lineRule="auto"/>
              <w:ind w:left="88" w:right="0" w:firstLine="0"/>
              <w:jc w:val="center"/>
              <w:rPr>
                <w:rFonts w:ascii="Arial" w:hAnsi="Arial" w:cs="Arial"/>
                <w:sz w:val="24"/>
                <w:szCs w:val="24"/>
              </w:rPr>
            </w:pPr>
            <w:r w:rsidRPr="00F66AC1">
              <w:rPr>
                <w:rFonts w:ascii="Arial" w:hAnsi="Arial" w:cs="Arial"/>
                <w:sz w:val="24"/>
                <w:szCs w:val="24"/>
              </w:rPr>
              <w:t>197.8</w:t>
            </w:r>
          </w:p>
        </w:tc>
      </w:tr>
      <w:tr w:rsidR="007A147E" w14:paraId="4C779C1F" w14:textId="77777777">
        <w:trPr>
          <w:trHeight w:val="278"/>
        </w:trPr>
        <w:tc>
          <w:tcPr>
            <w:tcW w:w="3021" w:type="dxa"/>
            <w:tcBorders>
              <w:top w:val="single" w:sz="4" w:space="0" w:color="000000"/>
              <w:left w:val="single" w:sz="4" w:space="0" w:color="000000"/>
              <w:bottom w:val="single" w:sz="4" w:space="0" w:color="000000"/>
              <w:right w:val="single" w:sz="4" w:space="0" w:color="000000"/>
            </w:tcBorders>
          </w:tcPr>
          <w:p w14:paraId="093AAD33" w14:textId="77777777" w:rsidR="007A147E" w:rsidRPr="00F66AC1" w:rsidRDefault="00327041" w:rsidP="005E4173">
            <w:pPr>
              <w:spacing w:before="120" w:after="120" w:line="336" w:lineRule="auto"/>
              <w:ind w:left="114" w:right="0" w:firstLine="0"/>
              <w:jc w:val="center"/>
              <w:rPr>
                <w:rFonts w:ascii="Arial" w:hAnsi="Arial" w:cs="Arial"/>
                <w:sz w:val="24"/>
                <w:szCs w:val="24"/>
              </w:rPr>
            </w:pPr>
            <w:r w:rsidRPr="00F66AC1">
              <w:rPr>
                <w:rFonts w:ascii="Arial" w:hAnsi="Arial" w:cs="Arial"/>
                <w:sz w:val="24"/>
                <w:szCs w:val="24"/>
              </w:rPr>
              <w:t xml:space="preserve">Works </w:t>
            </w:r>
          </w:p>
        </w:tc>
        <w:tc>
          <w:tcPr>
            <w:tcW w:w="3005" w:type="dxa"/>
            <w:tcBorders>
              <w:top w:val="single" w:sz="4" w:space="0" w:color="000000"/>
              <w:left w:val="single" w:sz="4" w:space="0" w:color="000000"/>
              <w:bottom w:val="single" w:sz="4" w:space="0" w:color="000000"/>
              <w:right w:val="single" w:sz="4" w:space="0" w:color="000000"/>
            </w:tcBorders>
          </w:tcPr>
          <w:p w14:paraId="2B132876" w14:textId="77777777" w:rsidR="007A147E" w:rsidRPr="00F66AC1" w:rsidRDefault="00F25F59" w:rsidP="005E4173">
            <w:pPr>
              <w:spacing w:before="120" w:after="120" w:line="336" w:lineRule="auto"/>
              <w:ind w:left="105" w:right="0" w:firstLine="0"/>
              <w:jc w:val="center"/>
              <w:rPr>
                <w:rFonts w:ascii="Arial" w:hAnsi="Arial" w:cs="Arial"/>
                <w:sz w:val="24"/>
                <w:szCs w:val="24"/>
              </w:rPr>
            </w:pPr>
            <w:r w:rsidRPr="00F66AC1">
              <w:rPr>
                <w:rFonts w:ascii="Arial" w:hAnsi="Arial" w:cs="Arial"/>
                <w:sz w:val="24"/>
                <w:szCs w:val="24"/>
              </w:rPr>
              <w:t>1</w:t>
            </w:r>
          </w:p>
        </w:tc>
        <w:tc>
          <w:tcPr>
            <w:tcW w:w="3020" w:type="dxa"/>
            <w:tcBorders>
              <w:top w:val="single" w:sz="4" w:space="0" w:color="000000"/>
              <w:left w:val="single" w:sz="4" w:space="0" w:color="000000"/>
              <w:bottom w:val="single" w:sz="4" w:space="0" w:color="000000"/>
              <w:right w:val="single" w:sz="4" w:space="0" w:color="000000"/>
            </w:tcBorders>
          </w:tcPr>
          <w:p w14:paraId="190413C8" w14:textId="77777777" w:rsidR="007A147E" w:rsidRPr="00F66AC1" w:rsidRDefault="00F25F59" w:rsidP="005E4173">
            <w:pPr>
              <w:spacing w:before="120" w:after="120" w:line="336" w:lineRule="auto"/>
              <w:ind w:left="92" w:right="0" w:firstLine="0"/>
              <w:jc w:val="center"/>
              <w:rPr>
                <w:rFonts w:ascii="Arial" w:hAnsi="Arial" w:cs="Arial"/>
                <w:sz w:val="24"/>
                <w:szCs w:val="24"/>
              </w:rPr>
            </w:pPr>
            <w:r w:rsidRPr="00F66AC1">
              <w:rPr>
                <w:rFonts w:ascii="Arial" w:hAnsi="Arial" w:cs="Arial"/>
                <w:sz w:val="24"/>
                <w:szCs w:val="24"/>
              </w:rPr>
              <w:t>3.1</w:t>
            </w:r>
            <w:r w:rsidR="00327041" w:rsidRPr="00F66AC1">
              <w:rPr>
                <w:rFonts w:ascii="Arial" w:hAnsi="Arial" w:cs="Arial"/>
                <w:sz w:val="24"/>
                <w:szCs w:val="24"/>
              </w:rPr>
              <w:t xml:space="preserve"> </w:t>
            </w:r>
          </w:p>
        </w:tc>
      </w:tr>
      <w:tr w:rsidR="007A147E" w14:paraId="6ACB0FBC" w14:textId="77777777">
        <w:trPr>
          <w:trHeight w:val="278"/>
        </w:trPr>
        <w:tc>
          <w:tcPr>
            <w:tcW w:w="3021" w:type="dxa"/>
            <w:tcBorders>
              <w:top w:val="single" w:sz="4" w:space="0" w:color="000000"/>
              <w:left w:val="single" w:sz="4" w:space="0" w:color="000000"/>
              <w:bottom w:val="single" w:sz="4" w:space="0" w:color="000000"/>
              <w:right w:val="single" w:sz="4" w:space="0" w:color="000000"/>
            </w:tcBorders>
          </w:tcPr>
          <w:p w14:paraId="23AD4182" w14:textId="77777777" w:rsidR="007A147E" w:rsidRPr="00F66AC1" w:rsidRDefault="00327041" w:rsidP="005E4173">
            <w:pPr>
              <w:spacing w:before="120" w:after="120" w:line="336" w:lineRule="auto"/>
              <w:ind w:left="114" w:right="0" w:firstLine="0"/>
              <w:jc w:val="center"/>
              <w:rPr>
                <w:rFonts w:ascii="Arial" w:hAnsi="Arial" w:cs="Arial"/>
                <w:sz w:val="24"/>
                <w:szCs w:val="24"/>
              </w:rPr>
            </w:pPr>
            <w:r w:rsidRPr="00F66AC1">
              <w:rPr>
                <w:rFonts w:ascii="Arial" w:hAnsi="Arial" w:cs="Arial"/>
                <w:sz w:val="24"/>
                <w:szCs w:val="24"/>
              </w:rPr>
              <w:t xml:space="preserve">Mixed </w:t>
            </w:r>
          </w:p>
        </w:tc>
        <w:tc>
          <w:tcPr>
            <w:tcW w:w="3005" w:type="dxa"/>
            <w:tcBorders>
              <w:top w:val="single" w:sz="4" w:space="0" w:color="000000"/>
              <w:left w:val="single" w:sz="4" w:space="0" w:color="000000"/>
              <w:bottom w:val="single" w:sz="4" w:space="0" w:color="000000"/>
              <w:right w:val="single" w:sz="4" w:space="0" w:color="000000"/>
            </w:tcBorders>
          </w:tcPr>
          <w:p w14:paraId="48B6CF73" w14:textId="4236B042" w:rsidR="007A147E" w:rsidRPr="00F66AC1" w:rsidRDefault="00C42BDC" w:rsidP="005E4173">
            <w:pPr>
              <w:spacing w:before="120" w:after="120" w:line="336" w:lineRule="auto"/>
              <w:ind w:left="105" w:right="0" w:firstLine="0"/>
              <w:jc w:val="center"/>
              <w:rPr>
                <w:rFonts w:ascii="Arial" w:hAnsi="Arial" w:cs="Arial"/>
                <w:sz w:val="24"/>
                <w:szCs w:val="24"/>
              </w:rPr>
            </w:pPr>
            <w:r w:rsidRPr="00F66AC1">
              <w:rPr>
                <w:rFonts w:ascii="Arial" w:hAnsi="Arial" w:cs="Arial"/>
                <w:sz w:val="24"/>
                <w:szCs w:val="24"/>
              </w:rPr>
              <w:t>9</w:t>
            </w:r>
          </w:p>
        </w:tc>
        <w:tc>
          <w:tcPr>
            <w:tcW w:w="3020" w:type="dxa"/>
            <w:tcBorders>
              <w:top w:val="single" w:sz="4" w:space="0" w:color="000000"/>
              <w:left w:val="single" w:sz="4" w:space="0" w:color="000000"/>
              <w:bottom w:val="single" w:sz="4" w:space="0" w:color="000000"/>
              <w:right w:val="single" w:sz="4" w:space="0" w:color="000000"/>
            </w:tcBorders>
          </w:tcPr>
          <w:p w14:paraId="28414399" w14:textId="6D3090EE" w:rsidR="007A147E" w:rsidRPr="00F66AC1" w:rsidRDefault="00C42BDC" w:rsidP="005E4173">
            <w:pPr>
              <w:spacing w:before="120" w:after="120" w:line="336" w:lineRule="auto"/>
              <w:ind w:left="92" w:right="0" w:firstLine="0"/>
              <w:jc w:val="center"/>
              <w:rPr>
                <w:rFonts w:ascii="Arial" w:hAnsi="Arial" w:cs="Arial"/>
                <w:sz w:val="24"/>
                <w:szCs w:val="24"/>
              </w:rPr>
            </w:pPr>
            <w:r w:rsidRPr="00F66AC1">
              <w:rPr>
                <w:rFonts w:ascii="Arial" w:hAnsi="Arial" w:cs="Arial"/>
                <w:sz w:val="24"/>
                <w:szCs w:val="24"/>
              </w:rPr>
              <w:t>8.1</w:t>
            </w:r>
          </w:p>
        </w:tc>
      </w:tr>
      <w:tr w:rsidR="007A147E" w14:paraId="764D8853" w14:textId="77777777">
        <w:trPr>
          <w:trHeight w:val="280"/>
        </w:trPr>
        <w:tc>
          <w:tcPr>
            <w:tcW w:w="3021" w:type="dxa"/>
            <w:tcBorders>
              <w:top w:val="single" w:sz="4" w:space="0" w:color="000000"/>
              <w:left w:val="single" w:sz="4" w:space="0" w:color="000000"/>
              <w:bottom w:val="single" w:sz="4" w:space="0" w:color="000000"/>
              <w:right w:val="single" w:sz="4" w:space="0" w:color="000000"/>
            </w:tcBorders>
          </w:tcPr>
          <w:p w14:paraId="0B278042" w14:textId="77777777" w:rsidR="007A147E" w:rsidRPr="00F66AC1" w:rsidRDefault="00327041" w:rsidP="005E4173">
            <w:pPr>
              <w:spacing w:before="120" w:after="120" w:line="336" w:lineRule="auto"/>
              <w:ind w:left="115" w:right="0" w:firstLine="0"/>
              <w:jc w:val="center"/>
              <w:rPr>
                <w:rFonts w:ascii="Arial" w:hAnsi="Arial" w:cs="Arial"/>
                <w:sz w:val="24"/>
                <w:szCs w:val="24"/>
              </w:rPr>
            </w:pPr>
            <w:r w:rsidRPr="00F66AC1">
              <w:rPr>
                <w:rFonts w:ascii="Arial" w:hAnsi="Arial" w:cs="Arial"/>
                <w:b/>
                <w:sz w:val="24"/>
                <w:szCs w:val="24"/>
              </w:rPr>
              <w:t xml:space="preserve">Total </w:t>
            </w:r>
          </w:p>
        </w:tc>
        <w:tc>
          <w:tcPr>
            <w:tcW w:w="3005" w:type="dxa"/>
            <w:tcBorders>
              <w:top w:val="single" w:sz="4" w:space="0" w:color="000000"/>
              <w:left w:val="single" w:sz="4" w:space="0" w:color="000000"/>
              <w:bottom w:val="single" w:sz="4" w:space="0" w:color="000000"/>
              <w:right w:val="single" w:sz="4" w:space="0" w:color="000000"/>
            </w:tcBorders>
          </w:tcPr>
          <w:p w14:paraId="05701941" w14:textId="7A6C2942" w:rsidR="007A147E" w:rsidRPr="00F66AC1" w:rsidRDefault="00C42BDC" w:rsidP="005E4173">
            <w:pPr>
              <w:spacing w:before="120" w:after="120" w:line="336" w:lineRule="auto"/>
              <w:ind w:left="102" w:right="0" w:firstLine="0"/>
              <w:jc w:val="center"/>
              <w:rPr>
                <w:rFonts w:ascii="Arial" w:hAnsi="Arial" w:cs="Arial"/>
                <w:sz w:val="24"/>
                <w:szCs w:val="24"/>
              </w:rPr>
            </w:pPr>
            <w:r w:rsidRPr="00F66AC1">
              <w:rPr>
                <w:rFonts w:ascii="Arial" w:hAnsi="Arial" w:cs="Arial"/>
                <w:b/>
                <w:sz w:val="24"/>
                <w:szCs w:val="24"/>
              </w:rPr>
              <w:t>156</w:t>
            </w:r>
          </w:p>
        </w:tc>
        <w:tc>
          <w:tcPr>
            <w:tcW w:w="3020" w:type="dxa"/>
            <w:tcBorders>
              <w:top w:val="single" w:sz="4" w:space="0" w:color="000000"/>
              <w:left w:val="single" w:sz="4" w:space="0" w:color="000000"/>
              <w:bottom w:val="single" w:sz="4" w:space="0" w:color="000000"/>
              <w:right w:val="single" w:sz="4" w:space="0" w:color="000000"/>
            </w:tcBorders>
          </w:tcPr>
          <w:p w14:paraId="38858BB6" w14:textId="4297B5D0" w:rsidR="007A147E" w:rsidRPr="00F66AC1" w:rsidRDefault="00C42BDC" w:rsidP="005E4173">
            <w:pPr>
              <w:spacing w:before="120" w:after="120" w:line="336" w:lineRule="auto"/>
              <w:ind w:left="91" w:right="0" w:firstLine="0"/>
              <w:jc w:val="center"/>
              <w:rPr>
                <w:rFonts w:ascii="Arial" w:hAnsi="Arial" w:cs="Arial"/>
                <w:sz w:val="24"/>
                <w:szCs w:val="24"/>
              </w:rPr>
            </w:pPr>
            <w:r w:rsidRPr="00F66AC1">
              <w:rPr>
                <w:rFonts w:ascii="Arial" w:hAnsi="Arial" w:cs="Arial"/>
                <w:b/>
                <w:sz w:val="24"/>
                <w:szCs w:val="24"/>
              </w:rPr>
              <w:t>267.1</w:t>
            </w:r>
          </w:p>
        </w:tc>
      </w:tr>
    </w:tbl>
    <w:p w14:paraId="3AD71C14" w14:textId="77777777" w:rsidR="007A147E" w:rsidRPr="00F66AC1" w:rsidRDefault="00327041" w:rsidP="005E4173">
      <w:pPr>
        <w:spacing w:before="120" w:after="120" w:line="336" w:lineRule="auto"/>
        <w:ind w:right="0"/>
        <w:rPr>
          <w:rFonts w:ascii="Arial" w:eastAsia="Arial" w:hAnsi="Arial" w:cs="Arial"/>
          <w:sz w:val="24"/>
          <w:szCs w:val="24"/>
        </w:rPr>
      </w:pPr>
      <w:r w:rsidRPr="00F66AC1">
        <w:rPr>
          <w:rFonts w:ascii="Arial" w:eastAsia="Arial" w:hAnsi="Arial" w:cs="Arial"/>
          <w:sz w:val="24"/>
          <w:szCs w:val="24"/>
        </w:rPr>
        <w:t xml:space="preserve">A list of the contracts summarised above is provided in </w:t>
      </w:r>
      <w:r w:rsidRPr="00F66AC1">
        <w:rPr>
          <w:rFonts w:ascii="Arial" w:eastAsia="Arial" w:hAnsi="Arial" w:cs="Arial"/>
          <w:b/>
          <w:sz w:val="24"/>
          <w:szCs w:val="24"/>
        </w:rPr>
        <w:t>Appendix 1</w:t>
      </w:r>
      <w:r w:rsidRPr="00F66AC1">
        <w:rPr>
          <w:rFonts w:ascii="Arial" w:eastAsia="Arial" w:hAnsi="Arial" w:cs="Arial"/>
          <w:sz w:val="24"/>
          <w:szCs w:val="24"/>
        </w:rPr>
        <w:t xml:space="preserve"> </w:t>
      </w:r>
    </w:p>
    <w:p w14:paraId="642ACCAE" w14:textId="77777777" w:rsidR="009F6A51" w:rsidRDefault="009F6A51" w:rsidP="005E4173">
      <w:pPr>
        <w:spacing w:before="120" w:after="120" w:line="336" w:lineRule="auto"/>
        <w:ind w:right="0"/>
      </w:pPr>
    </w:p>
    <w:p w14:paraId="695CEF86" w14:textId="3B65C02C" w:rsidR="007A147E" w:rsidRDefault="00327041" w:rsidP="005E4173">
      <w:pPr>
        <w:spacing w:before="120" w:after="120" w:line="336" w:lineRule="auto"/>
        <w:ind w:left="0" w:right="0" w:firstLine="0"/>
      </w:pPr>
      <w:r>
        <w:br w:type="page"/>
      </w:r>
    </w:p>
    <w:p w14:paraId="2D5DD3BA" w14:textId="77777777" w:rsidR="007A147E" w:rsidRPr="00F66AC1" w:rsidRDefault="00327041" w:rsidP="005E4173">
      <w:pPr>
        <w:pStyle w:val="Heading1"/>
        <w:tabs>
          <w:tab w:val="center" w:pos="4051"/>
        </w:tabs>
        <w:spacing w:before="120" w:after="120" w:line="336" w:lineRule="auto"/>
        <w:ind w:left="-15" w:firstLine="0"/>
        <w:rPr>
          <w:color w:val="000000" w:themeColor="text1"/>
        </w:rPr>
      </w:pPr>
      <w:bookmarkStart w:id="2" w:name="_Toc109815174"/>
      <w:r w:rsidRPr="00F66AC1">
        <w:rPr>
          <w:color w:val="000000" w:themeColor="text1"/>
        </w:rPr>
        <w:lastRenderedPageBreak/>
        <w:t xml:space="preserve">2. </w:t>
      </w:r>
      <w:r w:rsidRPr="00F66AC1">
        <w:rPr>
          <w:color w:val="000000" w:themeColor="text1"/>
        </w:rPr>
        <w:tab/>
        <w:t xml:space="preserve">Review of Compliance </w:t>
      </w:r>
      <w:r w:rsidR="00F25F59" w:rsidRPr="00F66AC1">
        <w:rPr>
          <w:color w:val="000000" w:themeColor="text1"/>
        </w:rPr>
        <w:t>with</w:t>
      </w:r>
      <w:r w:rsidRPr="00F66AC1">
        <w:rPr>
          <w:color w:val="000000" w:themeColor="text1"/>
        </w:rPr>
        <w:t xml:space="preserve"> Procurement Strategy</w:t>
      </w:r>
      <w:bookmarkEnd w:id="2"/>
      <w:r w:rsidRPr="00F66AC1">
        <w:rPr>
          <w:color w:val="000000" w:themeColor="text1"/>
        </w:rPr>
        <w:t xml:space="preserve"> </w:t>
      </w:r>
    </w:p>
    <w:p w14:paraId="03905D91" w14:textId="77777777" w:rsidR="007A147E" w:rsidRPr="00F66AC1" w:rsidRDefault="00327041" w:rsidP="005E4173">
      <w:pPr>
        <w:pStyle w:val="Heading2"/>
        <w:spacing w:before="120" w:after="120" w:line="336" w:lineRule="auto"/>
        <w:rPr>
          <w:color w:val="000000" w:themeColor="text1"/>
        </w:rPr>
      </w:pPr>
      <w:r w:rsidRPr="00F66AC1">
        <w:rPr>
          <w:color w:val="000000" w:themeColor="text1"/>
        </w:rPr>
        <w:t xml:space="preserve">2.1 </w:t>
      </w:r>
      <w:r w:rsidRPr="00F66AC1">
        <w:rPr>
          <w:color w:val="000000" w:themeColor="text1"/>
        </w:rPr>
        <w:tab/>
        <w:t xml:space="preserve">Introduction </w:t>
      </w:r>
    </w:p>
    <w:p w14:paraId="665C9BF0" w14:textId="77777777" w:rsidR="00706F28" w:rsidRPr="00F66AC1" w:rsidRDefault="00327041" w:rsidP="005E4173">
      <w:pPr>
        <w:spacing w:before="120" w:after="120" w:line="336" w:lineRule="auto"/>
        <w:ind w:left="-5" w:right="0"/>
        <w:rPr>
          <w:rFonts w:ascii="Arial" w:hAnsi="Arial" w:cs="Arial"/>
          <w:sz w:val="24"/>
          <w:szCs w:val="24"/>
        </w:rPr>
      </w:pPr>
      <w:r w:rsidRPr="00F66AC1">
        <w:rPr>
          <w:rFonts w:ascii="Arial" w:hAnsi="Arial" w:cs="Arial"/>
          <w:sz w:val="24"/>
          <w:szCs w:val="24"/>
        </w:rPr>
        <w:t xml:space="preserve">The Police Scotland Procurement Strategy was recently </w:t>
      </w:r>
      <w:r w:rsidR="00183278" w:rsidRPr="00F66AC1">
        <w:rPr>
          <w:rFonts w:ascii="Arial" w:hAnsi="Arial" w:cs="Arial"/>
          <w:sz w:val="24"/>
          <w:szCs w:val="24"/>
        </w:rPr>
        <w:t>renewed</w:t>
      </w:r>
      <w:r w:rsidR="0072784F" w:rsidRPr="00F66AC1">
        <w:rPr>
          <w:rFonts w:ascii="Arial" w:hAnsi="Arial" w:cs="Arial"/>
          <w:sz w:val="24"/>
          <w:szCs w:val="24"/>
        </w:rPr>
        <w:t xml:space="preserve"> to cover</w:t>
      </w:r>
      <w:r w:rsidR="00B65640" w:rsidRPr="00F66AC1">
        <w:rPr>
          <w:rFonts w:ascii="Arial" w:hAnsi="Arial" w:cs="Arial"/>
          <w:sz w:val="24"/>
          <w:szCs w:val="24"/>
        </w:rPr>
        <w:t xml:space="preserve"> the </w:t>
      </w:r>
      <w:r w:rsidR="00A36D6D" w:rsidRPr="00F66AC1">
        <w:rPr>
          <w:rFonts w:ascii="Arial" w:hAnsi="Arial" w:cs="Arial"/>
          <w:sz w:val="24"/>
          <w:szCs w:val="24"/>
        </w:rPr>
        <w:t xml:space="preserve">period </w:t>
      </w:r>
      <w:r w:rsidR="00183278" w:rsidRPr="00F66AC1">
        <w:rPr>
          <w:rFonts w:ascii="Arial" w:hAnsi="Arial" w:cs="Arial"/>
          <w:sz w:val="24"/>
          <w:szCs w:val="24"/>
        </w:rPr>
        <w:t>2021 - 2023</w:t>
      </w:r>
      <w:r w:rsidRPr="00F66AC1">
        <w:rPr>
          <w:rFonts w:ascii="Arial" w:hAnsi="Arial" w:cs="Arial"/>
          <w:sz w:val="24"/>
          <w:szCs w:val="24"/>
        </w:rPr>
        <w:t xml:space="preserve">. The strategic priorities for procurement, </w:t>
      </w:r>
      <w:r w:rsidR="00706F28" w:rsidRPr="00F66AC1">
        <w:rPr>
          <w:rFonts w:ascii="Arial" w:hAnsi="Arial" w:cs="Arial"/>
          <w:sz w:val="24"/>
          <w:szCs w:val="24"/>
        </w:rPr>
        <w:t>are aligned with the corporate Joint Strategy for policing and the SPA Corporate Strategy as illustrated below:</w:t>
      </w:r>
    </w:p>
    <w:p w14:paraId="1E338FDD" w14:textId="09F49E1F" w:rsidR="00706F28" w:rsidRDefault="00C46E88" w:rsidP="005E4173">
      <w:pPr>
        <w:spacing w:before="120" w:after="120" w:line="336" w:lineRule="auto"/>
        <w:ind w:left="-5" w:right="0"/>
      </w:pPr>
      <w:r>
        <w:rPr>
          <w:noProof/>
        </w:rPr>
        <w:drawing>
          <wp:inline distT="0" distB="0" distL="0" distR="0" wp14:anchorId="1DE70305" wp14:editId="69CE8245">
            <wp:extent cx="6291839" cy="5314950"/>
            <wp:effectExtent l="0" t="0" r="0" b="0"/>
            <wp:docPr id="1" name="Picture 1" descr="This graphic breaks down the objectives of the joint strategy for policing and the SPA corporate strategy.&#10;"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1839" cy="5314950"/>
                    </a:xfrm>
                    <a:prstGeom prst="rect">
                      <a:avLst/>
                    </a:prstGeom>
                    <a:noFill/>
                  </pic:spPr>
                </pic:pic>
              </a:graphicData>
            </a:graphic>
          </wp:inline>
        </w:drawing>
      </w:r>
    </w:p>
    <w:p w14:paraId="0247AD23" w14:textId="2EC1823F" w:rsidR="007A147E" w:rsidRPr="00F66AC1" w:rsidRDefault="00327041" w:rsidP="005E4173">
      <w:pPr>
        <w:spacing w:before="120" w:after="120" w:line="336" w:lineRule="auto"/>
        <w:ind w:right="0"/>
        <w:rPr>
          <w:rFonts w:ascii="Arial" w:hAnsi="Arial" w:cs="Arial"/>
          <w:sz w:val="24"/>
          <w:szCs w:val="24"/>
        </w:rPr>
      </w:pPr>
      <w:r w:rsidRPr="00F66AC1">
        <w:rPr>
          <w:rFonts w:ascii="Arial" w:eastAsia="Arial" w:hAnsi="Arial" w:cs="Arial"/>
          <w:sz w:val="24"/>
          <w:szCs w:val="24"/>
        </w:rPr>
        <w:t xml:space="preserve">The </w:t>
      </w:r>
      <w:r w:rsidR="00706F28" w:rsidRPr="00F66AC1">
        <w:rPr>
          <w:rFonts w:ascii="Arial" w:eastAsia="Arial" w:hAnsi="Arial" w:cs="Arial"/>
          <w:sz w:val="24"/>
          <w:szCs w:val="24"/>
        </w:rPr>
        <w:t xml:space="preserve">full </w:t>
      </w:r>
      <w:r w:rsidRPr="00F66AC1">
        <w:rPr>
          <w:rFonts w:ascii="Arial" w:eastAsia="Arial" w:hAnsi="Arial" w:cs="Arial"/>
          <w:sz w:val="24"/>
          <w:szCs w:val="24"/>
        </w:rPr>
        <w:t xml:space="preserve">Police Scotland Procurement Strategy </w:t>
      </w:r>
      <w:r w:rsidR="00706F28" w:rsidRPr="00F66AC1">
        <w:rPr>
          <w:rFonts w:ascii="Arial" w:eastAsia="Arial" w:hAnsi="Arial" w:cs="Arial"/>
          <w:sz w:val="24"/>
          <w:szCs w:val="24"/>
        </w:rPr>
        <w:t xml:space="preserve">2021 – 2023 </w:t>
      </w:r>
      <w:r w:rsidRPr="00F66AC1">
        <w:rPr>
          <w:rFonts w:ascii="Arial" w:eastAsia="Arial" w:hAnsi="Arial" w:cs="Arial"/>
          <w:sz w:val="24"/>
          <w:szCs w:val="24"/>
        </w:rPr>
        <w:t xml:space="preserve">is available on the Police Scotland website by following the link below: </w:t>
      </w:r>
    </w:p>
    <w:p w14:paraId="0557E6F6" w14:textId="25AF703E" w:rsidR="005B3081" w:rsidRPr="00F66AC1" w:rsidRDefault="00864B0A" w:rsidP="005E4173">
      <w:pPr>
        <w:spacing w:before="120" w:after="120" w:line="336" w:lineRule="auto"/>
        <w:ind w:left="0" w:right="0" w:firstLine="0"/>
        <w:rPr>
          <w:rFonts w:ascii="Arial" w:hAnsi="Arial" w:cs="Arial"/>
          <w:sz w:val="24"/>
          <w:szCs w:val="24"/>
        </w:rPr>
      </w:pPr>
      <w:hyperlink r:id="rId16" w:tooltip="This hyperlink takesyou directly to Police Scotlands Procurement Strategy 2021 to 2023." w:history="1">
        <w:r w:rsidR="0022629C" w:rsidRPr="00F66AC1">
          <w:rPr>
            <w:rStyle w:val="Hyperlink"/>
            <w:rFonts w:ascii="Arial" w:hAnsi="Arial" w:cs="Arial"/>
            <w:sz w:val="24"/>
            <w:szCs w:val="24"/>
          </w:rPr>
          <w:t>Procurement Strategy 2021 - 2023</w:t>
        </w:r>
      </w:hyperlink>
    </w:p>
    <w:p w14:paraId="0A4FFC1E" w14:textId="77777777" w:rsidR="007A147E" w:rsidRPr="00F66AC1" w:rsidRDefault="00327041" w:rsidP="00C46E88">
      <w:pPr>
        <w:pStyle w:val="Heading2"/>
        <w:pageBreakBefore/>
        <w:spacing w:before="120" w:after="120" w:line="336" w:lineRule="auto"/>
        <w:ind w:left="11" w:hanging="11"/>
        <w:rPr>
          <w:color w:val="000000" w:themeColor="text1"/>
        </w:rPr>
      </w:pPr>
      <w:r w:rsidRPr="00F66AC1">
        <w:rPr>
          <w:color w:val="000000" w:themeColor="text1"/>
        </w:rPr>
        <w:lastRenderedPageBreak/>
        <w:t xml:space="preserve">2.2 </w:t>
      </w:r>
      <w:r w:rsidRPr="00F66AC1">
        <w:rPr>
          <w:color w:val="000000" w:themeColor="text1"/>
        </w:rPr>
        <w:tab/>
        <w:t xml:space="preserve">Compliance Assessment </w:t>
      </w:r>
    </w:p>
    <w:p w14:paraId="0721C300" w14:textId="729D0574" w:rsidR="00971291" w:rsidRPr="00F66AC1" w:rsidRDefault="00450B2F" w:rsidP="00864B0A">
      <w:pPr>
        <w:spacing w:before="120" w:after="120" w:line="336" w:lineRule="auto"/>
        <w:ind w:left="-5" w:right="0"/>
        <w:rPr>
          <w:rFonts w:ascii="Arial" w:hAnsi="Arial" w:cs="Arial"/>
          <w:sz w:val="24"/>
          <w:szCs w:val="24"/>
        </w:rPr>
      </w:pPr>
      <w:r w:rsidRPr="00F66AC1">
        <w:rPr>
          <w:rFonts w:ascii="Arial" w:hAnsi="Arial" w:cs="Arial"/>
          <w:sz w:val="24"/>
          <w:szCs w:val="24"/>
        </w:rPr>
        <w:t xml:space="preserve">All regulated procurements undertaken have substantially complied with the Procurement Strategy. </w:t>
      </w:r>
      <w:r w:rsidR="00327041" w:rsidRPr="00F66AC1">
        <w:rPr>
          <w:rFonts w:ascii="Arial" w:hAnsi="Arial" w:cs="Arial"/>
          <w:sz w:val="24"/>
          <w:szCs w:val="24"/>
        </w:rPr>
        <w:t>Compliance with the Procurement Strategy has been assessed</w:t>
      </w:r>
      <w:r w:rsidRPr="00F66AC1">
        <w:rPr>
          <w:rFonts w:ascii="Arial" w:hAnsi="Arial" w:cs="Arial"/>
          <w:sz w:val="24"/>
          <w:szCs w:val="24"/>
        </w:rPr>
        <w:t xml:space="preserve"> mainly</w:t>
      </w:r>
      <w:r w:rsidR="00327041" w:rsidRPr="00F66AC1">
        <w:rPr>
          <w:rFonts w:ascii="Arial" w:hAnsi="Arial" w:cs="Arial"/>
          <w:sz w:val="24"/>
          <w:szCs w:val="24"/>
        </w:rPr>
        <w:t xml:space="preserve"> in relation to the </w:t>
      </w:r>
      <w:r w:rsidR="0094591E" w:rsidRPr="00F66AC1">
        <w:rPr>
          <w:rFonts w:ascii="Arial" w:hAnsi="Arial" w:cs="Arial"/>
          <w:sz w:val="24"/>
          <w:szCs w:val="24"/>
        </w:rPr>
        <w:t xml:space="preserve">procurement </w:t>
      </w:r>
      <w:r w:rsidR="00327041" w:rsidRPr="00F66AC1">
        <w:rPr>
          <w:rFonts w:ascii="Arial" w:hAnsi="Arial" w:cs="Arial"/>
          <w:sz w:val="24"/>
          <w:szCs w:val="24"/>
        </w:rPr>
        <w:t>strateg</w:t>
      </w:r>
      <w:r w:rsidR="0094591E" w:rsidRPr="00F66AC1">
        <w:rPr>
          <w:rFonts w:ascii="Arial" w:hAnsi="Arial" w:cs="Arial"/>
          <w:sz w:val="24"/>
          <w:szCs w:val="24"/>
        </w:rPr>
        <w:t>y</w:t>
      </w:r>
      <w:r w:rsidR="00327041" w:rsidRPr="00F66AC1">
        <w:rPr>
          <w:rFonts w:ascii="Arial" w:hAnsi="Arial" w:cs="Arial"/>
          <w:sz w:val="24"/>
          <w:szCs w:val="24"/>
        </w:rPr>
        <w:t xml:space="preserve"> objectives outlined </w:t>
      </w:r>
      <w:r w:rsidR="0094591E" w:rsidRPr="00F66AC1">
        <w:rPr>
          <w:rFonts w:ascii="Arial" w:hAnsi="Arial" w:cs="Arial"/>
          <w:sz w:val="24"/>
          <w:szCs w:val="24"/>
        </w:rPr>
        <w:t>in the strategy</w:t>
      </w:r>
      <w:r w:rsidR="00327041" w:rsidRPr="00F66AC1">
        <w:rPr>
          <w:rFonts w:ascii="Arial" w:hAnsi="Arial" w:cs="Arial"/>
          <w:sz w:val="24"/>
          <w:szCs w:val="24"/>
        </w:rPr>
        <w:t>.</w:t>
      </w:r>
      <w:r w:rsidR="0094591E" w:rsidRPr="00F66AC1">
        <w:rPr>
          <w:rFonts w:ascii="Arial" w:hAnsi="Arial" w:cs="Arial"/>
          <w:sz w:val="24"/>
          <w:szCs w:val="24"/>
        </w:rPr>
        <w:t xml:space="preserve"> </w:t>
      </w:r>
      <w:r w:rsidR="00327041" w:rsidRPr="00F66AC1">
        <w:rPr>
          <w:rFonts w:ascii="Arial" w:hAnsi="Arial" w:cs="Arial"/>
          <w:sz w:val="24"/>
          <w:szCs w:val="24"/>
        </w:rPr>
        <w:t xml:space="preserve">Further, the strategy </w:t>
      </w:r>
      <w:r w:rsidR="0094591E" w:rsidRPr="00F66AC1">
        <w:rPr>
          <w:rFonts w:ascii="Arial" w:hAnsi="Arial" w:cs="Arial"/>
          <w:sz w:val="24"/>
          <w:szCs w:val="24"/>
        </w:rPr>
        <w:t>outlines how the</w:t>
      </w:r>
      <w:r w:rsidR="00327041" w:rsidRPr="00F66AC1">
        <w:rPr>
          <w:rFonts w:ascii="Arial" w:hAnsi="Arial" w:cs="Arial"/>
          <w:sz w:val="24"/>
          <w:szCs w:val="24"/>
        </w:rPr>
        <w:t xml:space="preserve"> procurement function </w:t>
      </w:r>
      <w:r w:rsidRPr="00F66AC1">
        <w:rPr>
          <w:rFonts w:ascii="Arial" w:hAnsi="Arial" w:cs="Arial"/>
          <w:sz w:val="24"/>
          <w:szCs w:val="24"/>
        </w:rPr>
        <w:t>intended to ensure</w:t>
      </w:r>
      <w:r w:rsidR="0094591E" w:rsidRPr="00F66AC1">
        <w:rPr>
          <w:rFonts w:ascii="Arial" w:hAnsi="Arial" w:cs="Arial"/>
          <w:sz w:val="24"/>
          <w:szCs w:val="24"/>
        </w:rPr>
        <w:t xml:space="preserve"> deliver </w:t>
      </w:r>
      <w:r w:rsidRPr="00F66AC1">
        <w:rPr>
          <w:rFonts w:ascii="Arial" w:hAnsi="Arial" w:cs="Arial"/>
          <w:sz w:val="24"/>
          <w:szCs w:val="24"/>
        </w:rPr>
        <w:t xml:space="preserve">of </w:t>
      </w:r>
      <w:r w:rsidR="0094591E" w:rsidRPr="00F66AC1">
        <w:rPr>
          <w:rFonts w:ascii="Arial" w:hAnsi="Arial" w:cs="Arial"/>
          <w:sz w:val="24"/>
          <w:szCs w:val="24"/>
        </w:rPr>
        <w:t xml:space="preserve">those eight objectives. </w:t>
      </w:r>
      <w:r w:rsidR="00327041" w:rsidRPr="00F66AC1">
        <w:rPr>
          <w:rFonts w:ascii="Arial" w:hAnsi="Arial" w:cs="Arial"/>
          <w:sz w:val="24"/>
          <w:szCs w:val="24"/>
        </w:rPr>
        <w:t xml:space="preserve">A summary of those </w:t>
      </w:r>
      <w:r w:rsidR="0094591E" w:rsidRPr="00F66AC1">
        <w:rPr>
          <w:rFonts w:ascii="Arial" w:hAnsi="Arial" w:cs="Arial"/>
          <w:sz w:val="24"/>
          <w:szCs w:val="24"/>
        </w:rPr>
        <w:t>objectives</w:t>
      </w:r>
      <w:r w:rsidR="00327041" w:rsidRPr="00F66AC1">
        <w:rPr>
          <w:rFonts w:ascii="Arial" w:hAnsi="Arial" w:cs="Arial"/>
          <w:sz w:val="24"/>
          <w:szCs w:val="24"/>
        </w:rPr>
        <w:t xml:space="preserve"> and a </w:t>
      </w:r>
      <w:r w:rsidRPr="00F66AC1">
        <w:rPr>
          <w:rFonts w:ascii="Arial" w:hAnsi="Arial" w:cs="Arial"/>
          <w:sz w:val="24"/>
          <w:szCs w:val="24"/>
        </w:rPr>
        <w:t>summary</w:t>
      </w:r>
      <w:r w:rsidR="00327041" w:rsidRPr="00F66AC1">
        <w:rPr>
          <w:rFonts w:ascii="Arial" w:hAnsi="Arial" w:cs="Arial"/>
          <w:sz w:val="24"/>
          <w:szCs w:val="24"/>
        </w:rPr>
        <w:t xml:space="preserve"> of activity</w:t>
      </w:r>
      <w:r w:rsidRPr="00F66AC1">
        <w:rPr>
          <w:rFonts w:ascii="Arial" w:hAnsi="Arial" w:cs="Arial"/>
          <w:sz w:val="24"/>
          <w:szCs w:val="24"/>
        </w:rPr>
        <w:t xml:space="preserve"> to ensure compliance</w:t>
      </w:r>
      <w:r w:rsidR="00327041" w:rsidRPr="00F66AC1">
        <w:rPr>
          <w:rFonts w:ascii="Arial" w:hAnsi="Arial" w:cs="Arial"/>
          <w:sz w:val="24"/>
          <w:szCs w:val="24"/>
        </w:rPr>
        <w:t xml:space="preserve"> relating to those areas is provided below:</w:t>
      </w:r>
    </w:p>
    <w:tbl>
      <w:tblPr>
        <w:tblStyle w:val="TableGrid0"/>
        <w:tblW w:w="9493" w:type="dxa"/>
        <w:tblLook w:val="04A0" w:firstRow="1" w:lastRow="0" w:firstColumn="1" w:lastColumn="0" w:noHBand="0" w:noVBand="1"/>
        <w:tblCaption w:val="Procurement Strategy Objective table."/>
        <w:tblDescription w:val="Table describing the Procurement strategy objectives."/>
      </w:tblPr>
      <w:tblGrid>
        <w:gridCol w:w="2263"/>
        <w:gridCol w:w="7230"/>
      </w:tblGrid>
      <w:tr w:rsidR="00971291" w:rsidRPr="00971291" w14:paraId="113FC0EA" w14:textId="77777777" w:rsidTr="006F7428">
        <w:trPr>
          <w:trHeight w:val="615"/>
          <w:tblHeader/>
        </w:trPr>
        <w:tc>
          <w:tcPr>
            <w:tcW w:w="2263" w:type="dxa"/>
            <w:hideMark/>
          </w:tcPr>
          <w:p w14:paraId="149B8A65" w14:textId="77777777" w:rsidR="00971291" w:rsidRPr="00F66AC1" w:rsidRDefault="00971291" w:rsidP="005E4173">
            <w:pPr>
              <w:spacing w:before="120" w:after="120" w:line="336" w:lineRule="auto"/>
              <w:ind w:left="0" w:right="0" w:firstLine="0"/>
              <w:jc w:val="center"/>
              <w:rPr>
                <w:rFonts w:ascii="Arial" w:eastAsia="Times New Roman" w:hAnsi="Arial" w:cs="Arial"/>
                <w:b/>
                <w:bCs/>
                <w:sz w:val="24"/>
                <w:szCs w:val="24"/>
              </w:rPr>
            </w:pPr>
            <w:r w:rsidRPr="00F66AC1">
              <w:rPr>
                <w:rFonts w:ascii="Arial" w:eastAsia="Times New Roman" w:hAnsi="Arial" w:cs="Arial"/>
                <w:b/>
                <w:bCs/>
                <w:sz w:val="24"/>
                <w:szCs w:val="24"/>
              </w:rPr>
              <w:lastRenderedPageBreak/>
              <w:t xml:space="preserve">Procurement Strategy Objective </w:t>
            </w:r>
          </w:p>
        </w:tc>
        <w:tc>
          <w:tcPr>
            <w:tcW w:w="7230" w:type="dxa"/>
            <w:hideMark/>
          </w:tcPr>
          <w:p w14:paraId="2E190774" w14:textId="77777777" w:rsidR="00971291" w:rsidRPr="00F66AC1" w:rsidRDefault="00971291" w:rsidP="005E4173">
            <w:pPr>
              <w:spacing w:before="120" w:after="120" w:line="336" w:lineRule="auto"/>
              <w:ind w:left="0" w:right="0" w:firstLine="0"/>
              <w:jc w:val="center"/>
              <w:rPr>
                <w:rFonts w:ascii="Arial" w:eastAsia="Times New Roman" w:hAnsi="Arial" w:cs="Arial"/>
                <w:b/>
                <w:bCs/>
                <w:sz w:val="24"/>
                <w:szCs w:val="24"/>
              </w:rPr>
            </w:pPr>
            <w:r w:rsidRPr="00F66AC1">
              <w:rPr>
                <w:rFonts w:ascii="Arial" w:eastAsia="Times New Roman" w:hAnsi="Arial" w:cs="Arial"/>
                <w:b/>
                <w:bCs/>
                <w:sz w:val="24"/>
                <w:szCs w:val="24"/>
              </w:rPr>
              <w:t xml:space="preserve">Activity Summary </w:t>
            </w:r>
          </w:p>
        </w:tc>
      </w:tr>
      <w:tr w:rsidR="00FB1199" w:rsidRPr="00971291" w14:paraId="399BD614" w14:textId="77777777" w:rsidTr="006F7428">
        <w:trPr>
          <w:trHeight w:val="12480"/>
        </w:trPr>
        <w:tc>
          <w:tcPr>
            <w:tcW w:w="2263" w:type="dxa"/>
            <w:hideMark/>
          </w:tcPr>
          <w:p w14:paraId="55D88754" w14:textId="2F15AF60" w:rsidR="00FB1199" w:rsidRPr="00F66AC1" w:rsidRDefault="00FB1199" w:rsidP="005E4173">
            <w:pPr>
              <w:spacing w:before="120" w:after="120" w:line="336" w:lineRule="auto"/>
              <w:ind w:left="0" w:right="0" w:firstLine="0"/>
              <w:rPr>
                <w:rFonts w:ascii="Arial" w:eastAsia="Times New Roman" w:hAnsi="Arial" w:cs="Arial"/>
                <w:b/>
                <w:bCs/>
                <w:sz w:val="24"/>
                <w:szCs w:val="24"/>
              </w:rPr>
            </w:pPr>
            <w:r w:rsidRPr="00F66AC1">
              <w:rPr>
                <w:rFonts w:ascii="Arial" w:eastAsia="Times New Roman" w:hAnsi="Arial" w:cs="Arial"/>
                <w:b/>
                <w:bCs/>
                <w:sz w:val="24"/>
                <w:szCs w:val="24"/>
              </w:rPr>
              <w:t>1 Deliver savings and best value outcomes.</w:t>
            </w:r>
          </w:p>
        </w:tc>
        <w:tc>
          <w:tcPr>
            <w:tcW w:w="7230" w:type="dxa"/>
            <w:hideMark/>
          </w:tcPr>
          <w:p w14:paraId="4CCBCCED" w14:textId="77777777" w:rsidR="00FB1199" w:rsidRPr="00F66AC1" w:rsidRDefault="00FB1199" w:rsidP="006F7428">
            <w:pPr>
              <w:pStyle w:val="ListBullet"/>
            </w:pPr>
            <w:r w:rsidRPr="00F66AC1">
              <w:t>The procurement process requires that a sourcing strategy is utilised to conduct a thorough analysis of requirements and the potential supply market to ensure that business needs are met in way that delivers best value in compliance with relevant legislation and internal policies and procedures.</w:t>
            </w:r>
          </w:p>
          <w:p w14:paraId="41817CB6" w14:textId="77777777" w:rsidR="00FB1199" w:rsidRPr="00F66AC1" w:rsidRDefault="00FB1199" w:rsidP="006F7428">
            <w:pPr>
              <w:pStyle w:val="ListBullet"/>
              <w:rPr>
                <w:rFonts w:eastAsia="Times New Roman" w:cs="Arial"/>
                <w:szCs w:val="24"/>
              </w:rPr>
            </w:pPr>
            <w:r w:rsidRPr="00F66AC1">
              <w:rPr>
                <w:rFonts w:eastAsia="Times New Roman" w:cs="Arial"/>
                <w:szCs w:val="24"/>
              </w:rPr>
              <w:t>The procurement team work closely with the finance team to identify budget areas where there may be savings opportunities.</w:t>
            </w:r>
          </w:p>
          <w:p w14:paraId="1F9A1914" w14:textId="77777777" w:rsidR="00FB1199" w:rsidRPr="00F66AC1" w:rsidRDefault="00FB1199" w:rsidP="006F7428">
            <w:pPr>
              <w:pStyle w:val="ListBullet"/>
              <w:rPr>
                <w:rFonts w:eastAsia="Times New Roman" w:cs="Arial"/>
                <w:szCs w:val="24"/>
              </w:rPr>
            </w:pPr>
            <w:r w:rsidRPr="00F66AC1">
              <w:rPr>
                <w:rFonts w:eastAsia="Times New Roman" w:cs="Arial"/>
                <w:szCs w:val="24"/>
              </w:rPr>
              <w:t>The procurement team are engaged with key stakeholders in the capital spend planning process.</w:t>
            </w:r>
          </w:p>
          <w:p w14:paraId="75C0C843" w14:textId="77777777" w:rsidR="00FB1199" w:rsidRPr="00F66AC1" w:rsidRDefault="00FB1199" w:rsidP="006F7428">
            <w:pPr>
              <w:pStyle w:val="ListBullet"/>
              <w:rPr>
                <w:rFonts w:eastAsia="Times New Roman" w:cs="Arial"/>
                <w:szCs w:val="24"/>
              </w:rPr>
            </w:pPr>
            <w:r w:rsidRPr="00F66AC1">
              <w:rPr>
                <w:rFonts w:eastAsia="Times New Roman" w:cs="Arial"/>
                <w:szCs w:val="24"/>
              </w:rPr>
              <w:t>The procurement team review spend information on a regular basis to identify significant spend areas and leverage that spend to increase value.</w:t>
            </w:r>
          </w:p>
          <w:p w14:paraId="7FCFB4C9" w14:textId="77777777" w:rsidR="00FB1199" w:rsidRPr="00F66AC1" w:rsidRDefault="00FB1199" w:rsidP="006F7428">
            <w:pPr>
              <w:pStyle w:val="ListBullet"/>
              <w:rPr>
                <w:rFonts w:eastAsia="Times New Roman" w:cs="Arial"/>
                <w:szCs w:val="24"/>
              </w:rPr>
            </w:pPr>
            <w:r w:rsidRPr="00F66AC1">
              <w:rPr>
                <w:rFonts w:eastAsia="Times New Roman" w:cs="Arial"/>
                <w:szCs w:val="24"/>
              </w:rPr>
              <w:t xml:space="preserve">Police Scotland regularly engage in Scottish Government national and sector led collaborative procurement opportunities, such as utility supply, vehicle rental, ICT, Stationery. </w:t>
            </w:r>
          </w:p>
          <w:p w14:paraId="5E578C5D" w14:textId="77777777" w:rsidR="00FB1199" w:rsidRPr="00F66AC1" w:rsidRDefault="00FB1199" w:rsidP="006F7428">
            <w:pPr>
              <w:pStyle w:val="ListBullet"/>
              <w:rPr>
                <w:rFonts w:eastAsia="Times New Roman" w:cs="Arial"/>
                <w:szCs w:val="24"/>
              </w:rPr>
            </w:pPr>
            <w:r w:rsidRPr="00F66AC1">
              <w:rPr>
                <w:rFonts w:eastAsia="Times New Roman" w:cs="Arial"/>
                <w:szCs w:val="24"/>
              </w:rPr>
              <w:t>Police Scotland regularly collaborate with other UK police forces, both individually and nationally through BlueLight Commercial.</w:t>
            </w:r>
          </w:p>
          <w:p w14:paraId="5FB0A3AD" w14:textId="77777777" w:rsidR="00FB1199" w:rsidRPr="00F66AC1" w:rsidRDefault="00FB1199" w:rsidP="006F7428">
            <w:pPr>
              <w:pStyle w:val="ListBullet"/>
              <w:rPr>
                <w:rFonts w:eastAsia="Times New Roman" w:cs="Arial"/>
                <w:szCs w:val="24"/>
              </w:rPr>
            </w:pPr>
            <w:r w:rsidRPr="00F66AC1">
              <w:rPr>
                <w:rFonts w:eastAsia="Times New Roman" w:cs="Arial"/>
                <w:szCs w:val="24"/>
              </w:rPr>
              <w:t>Key contracts are managed to ensure the service delivery meets expectations. Business leads are sought for tier one contracts, a contract management framework is in place and a new contract and supplier management team is in the process of being set up.</w:t>
            </w:r>
          </w:p>
          <w:p w14:paraId="6ECC95CD" w14:textId="1684002A" w:rsidR="00FB1199" w:rsidRPr="00F66AC1" w:rsidRDefault="00FB1199" w:rsidP="006F7428">
            <w:pPr>
              <w:pStyle w:val="ListBullet"/>
              <w:rPr>
                <w:rFonts w:eastAsia="Times New Roman" w:cs="Arial"/>
                <w:szCs w:val="24"/>
              </w:rPr>
            </w:pPr>
            <w:r w:rsidRPr="00F66AC1">
              <w:rPr>
                <w:rFonts w:eastAsia="Times New Roman" w:cs="Arial"/>
                <w:szCs w:val="24"/>
              </w:rPr>
              <w:t>Police Scotland's category teams are aligned to, and are members of, multiple specific stakeholder forums and working groups which consider the organisation’s requirements in major spend areas such as uniform and PPE, Fleet, Estates and ICT.</w:t>
            </w:r>
          </w:p>
        </w:tc>
      </w:tr>
      <w:tr w:rsidR="00FB1199" w:rsidRPr="00971291" w14:paraId="060A7A05" w14:textId="77777777" w:rsidTr="006F7428">
        <w:trPr>
          <w:trHeight w:val="8220"/>
        </w:trPr>
        <w:tc>
          <w:tcPr>
            <w:tcW w:w="2263" w:type="dxa"/>
            <w:hideMark/>
          </w:tcPr>
          <w:p w14:paraId="0E5DB483" w14:textId="732EE4B7" w:rsidR="00FB1199" w:rsidRPr="00F66AC1" w:rsidRDefault="00FB1199" w:rsidP="005E4173">
            <w:pPr>
              <w:spacing w:before="120" w:after="120" w:line="336" w:lineRule="auto"/>
              <w:ind w:left="0" w:right="0" w:firstLine="0"/>
              <w:rPr>
                <w:rFonts w:ascii="Arial" w:eastAsia="Times New Roman" w:hAnsi="Arial" w:cs="Arial"/>
                <w:b/>
                <w:bCs/>
                <w:sz w:val="24"/>
                <w:szCs w:val="24"/>
              </w:rPr>
            </w:pPr>
            <w:r w:rsidRPr="00F66AC1">
              <w:rPr>
                <w:rFonts w:ascii="Arial" w:eastAsia="Times New Roman" w:hAnsi="Arial" w:cs="Arial"/>
                <w:b/>
                <w:bCs/>
                <w:sz w:val="24"/>
                <w:szCs w:val="24"/>
              </w:rPr>
              <w:lastRenderedPageBreak/>
              <w:t>2 Ensure compliance with procurement legislation with open, transparent and robust governance.</w:t>
            </w:r>
          </w:p>
        </w:tc>
        <w:tc>
          <w:tcPr>
            <w:tcW w:w="7230" w:type="dxa"/>
            <w:hideMark/>
          </w:tcPr>
          <w:p w14:paraId="69638168" w14:textId="77777777" w:rsidR="00FB1199" w:rsidRPr="00F66AC1" w:rsidRDefault="00FB1199" w:rsidP="006F7428">
            <w:pPr>
              <w:pStyle w:val="ListBullet"/>
            </w:pPr>
            <w:r w:rsidRPr="00F66AC1">
              <w:t>The Head of Procurement is responsible for developing policy in line with legislation and ensuring compliance throughout the organisation.</w:t>
            </w:r>
          </w:p>
          <w:p w14:paraId="29686E0A" w14:textId="77777777" w:rsidR="00FB1199" w:rsidRPr="00F66AC1" w:rsidRDefault="00FB1199" w:rsidP="006F7428">
            <w:pPr>
              <w:pStyle w:val="ListBullet"/>
            </w:pPr>
            <w:r w:rsidRPr="00F66AC1">
              <w:t>The procurement team regularly monitor spending to ensure compliance with relevant legislation and procedures, and that any remedial action required is taken if non-compliant spend is detected.</w:t>
            </w:r>
          </w:p>
          <w:p w14:paraId="265247C2" w14:textId="77777777" w:rsidR="00FB1199" w:rsidRPr="00F66AC1" w:rsidRDefault="00FB1199" w:rsidP="006F7428">
            <w:pPr>
              <w:pStyle w:val="ListBullet"/>
            </w:pPr>
            <w:r w:rsidRPr="00F66AC1">
              <w:t>The Head of Procurement, Category Managers and the wider procurement team regularly engage with stakeholders throughout the organisation and externally on a range of forums.</w:t>
            </w:r>
          </w:p>
          <w:p w14:paraId="3D9793F3" w14:textId="77777777" w:rsidR="00FB1199" w:rsidRPr="00F66AC1" w:rsidRDefault="00FB1199" w:rsidP="006F7428">
            <w:pPr>
              <w:pStyle w:val="ListBullet"/>
            </w:pPr>
            <w:r w:rsidRPr="00F66AC1">
              <w:t>The central procurement team are responsible for all procurement activity with a value in excess of £5,000 Excluding VAT to ensure compliance with all legislation and internal policy and governance.</w:t>
            </w:r>
          </w:p>
          <w:p w14:paraId="7B13AD23" w14:textId="77777777" w:rsidR="00FB1199" w:rsidRPr="00F66AC1" w:rsidRDefault="00FB1199" w:rsidP="006F7428">
            <w:pPr>
              <w:pStyle w:val="ListBullet"/>
            </w:pPr>
            <w:r w:rsidRPr="00F66AC1">
              <w:t>Contract award recommendation reports record how each decision aligns to the overall goals of the organisation.</w:t>
            </w:r>
          </w:p>
          <w:p w14:paraId="3CE60C14" w14:textId="77777777" w:rsidR="00FB1199" w:rsidRPr="00F66AC1" w:rsidRDefault="00FB1199" w:rsidP="006F7428">
            <w:pPr>
              <w:pStyle w:val="ListBullet"/>
            </w:pPr>
            <w:r w:rsidRPr="00F66AC1">
              <w:t>Assessment of competency against the Scottish Procurement Competency Framework is undertaken on a periodic basis and capability assessed to determine structured professional training needs.</w:t>
            </w:r>
          </w:p>
          <w:p w14:paraId="606A388D" w14:textId="77777777" w:rsidR="00FB1199" w:rsidRPr="00F66AC1" w:rsidRDefault="00FB1199" w:rsidP="006F7428">
            <w:pPr>
              <w:pStyle w:val="ListBullet"/>
            </w:pPr>
            <w:r w:rsidRPr="00F66AC1">
              <w:t>Training is provided on emerging and novel topics such as sustainability, anti-corruption, data privacy etc. and staff are encouraged to take advantage of any wider sector training opportunities provided by the Scottish Government</w:t>
            </w:r>
          </w:p>
          <w:p w14:paraId="3BE2C774" w14:textId="66085888" w:rsidR="00FB1199" w:rsidRPr="00F66AC1" w:rsidRDefault="00FB1199" w:rsidP="006F7428">
            <w:pPr>
              <w:pStyle w:val="ListBullet"/>
            </w:pPr>
            <w:r w:rsidRPr="00F66AC1">
              <w:t xml:space="preserve">Key policies and procedures are proactively reviewed on a periodic basis to ensure that they incorporate best practice and legislation.  </w:t>
            </w:r>
          </w:p>
        </w:tc>
      </w:tr>
      <w:tr w:rsidR="00FB1199" w:rsidRPr="00971291" w14:paraId="761BCCAE" w14:textId="77777777" w:rsidTr="006F7428">
        <w:trPr>
          <w:trHeight w:val="5201"/>
        </w:trPr>
        <w:tc>
          <w:tcPr>
            <w:tcW w:w="2263" w:type="dxa"/>
            <w:hideMark/>
          </w:tcPr>
          <w:p w14:paraId="690528B2" w14:textId="21B85C24" w:rsidR="00FB1199" w:rsidRPr="00F66AC1" w:rsidRDefault="00FB1199" w:rsidP="005E4173">
            <w:pPr>
              <w:spacing w:before="120" w:after="120" w:line="336" w:lineRule="auto"/>
              <w:ind w:left="0" w:right="0" w:firstLine="0"/>
              <w:rPr>
                <w:rFonts w:ascii="Arial" w:eastAsia="Times New Roman" w:hAnsi="Arial" w:cs="Arial"/>
                <w:b/>
                <w:bCs/>
                <w:sz w:val="24"/>
                <w:szCs w:val="24"/>
              </w:rPr>
            </w:pPr>
            <w:r w:rsidRPr="00F66AC1">
              <w:rPr>
                <w:rFonts w:ascii="Arial" w:eastAsia="Times New Roman" w:hAnsi="Arial" w:cs="Arial"/>
                <w:b/>
                <w:bCs/>
                <w:sz w:val="24"/>
                <w:szCs w:val="24"/>
              </w:rPr>
              <w:lastRenderedPageBreak/>
              <w:t>3 Make procurement spend accessible to small and medium sized businesses and the third sector.</w:t>
            </w:r>
          </w:p>
        </w:tc>
        <w:tc>
          <w:tcPr>
            <w:tcW w:w="7230" w:type="dxa"/>
            <w:hideMark/>
          </w:tcPr>
          <w:p w14:paraId="198E3001" w14:textId="77777777" w:rsidR="00FB1199" w:rsidRPr="00F66AC1" w:rsidRDefault="00FB1199" w:rsidP="006F7428">
            <w:pPr>
              <w:pStyle w:val="ListBullet"/>
            </w:pPr>
            <w:r w:rsidRPr="00F66AC1">
              <w:t>Police Scotland's sourcing strategy identify procurements which have the potential to develop the supply base including opportunities for SMEs to participate.</w:t>
            </w:r>
          </w:p>
          <w:p w14:paraId="7ED445B7" w14:textId="77777777" w:rsidR="00FB1199" w:rsidRPr="00F66AC1" w:rsidRDefault="00FB1199" w:rsidP="006F7428">
            <w:pPr>
              <w:pStyle w:val="ListBullet"/>
            </w:pPr>
            <w:r w:rsidRPr="00F66AC1">
              <w:t>Police Scotland use a range of tools including PIN notices and RFIs to inform the market of potential opportunities and gauge the potential of SME and VCSE sectors supporting a contract.</w:t>
            </w:r>
          </w:p>
          <w:p w14:paraId="308375E4" w14:textId="77777777" w:rsidR="00FB1199" w:rsidRPr="00F66AC1" w:rsidRDefault="00FB1199" w:rsidP="006F7428">
            <w:pPr>
              <w:pStyle w:val="ListBullet"/>
            </w:pPr>
            <w:r w:rsidRPr="00F66AC1">
              <w:t>Police Scotland engages the Supplier Development Programme where there may be a requirement to support SME of VCSE bidders through a tendering process.</w:t>
            </w:r>
          </w:p>
          <w:p w14:paraId="3E4E81C5" w14:textId="77777777" w:rsidR="00FB1199" w:rsidRPr="00F66AC1" w:rsidRDefault="00FB1199" w:rsidP="006F7428">
            <w:pPr>
              <w:pStyle w:val="ListBullet"/>
            </w:pPr>
            <w:r w:rsidRPr="00F66AC1">
              <w:t>Police Scotland ensure that major contracts make subcontracting opportunities accessible to Scottish SMEs.</w:t>
            </w:r>
          </w:p>
          <w:p w14:paraId="05F72A3B" w14:textId="64D54984" w:rsidR="00FB1199" w:rsidRPr="00F66AC1" w:rsidRDefault="00FB1199" w:rsidP="006F7428">
            <w:pPr>
              <w:pStyle w:val="ListBullet"/>
            </w:pPr>
            <w:r w:rsidRPr="00F66AC1">
              <w:t>Police Scotland works with community wealth building partners to ensure opportunities for local SME involvement in relevant procurement processes is maximised.</w:t>
            </w:r>
          </w:p>
        </w:tc>
      </w:tr>
      <w:tr w:rsidR="00FB1199" w:rsidRPr="00971291" w14:paraId="290189BE" w14:textId="77777777" w:rsidTr="006F7428">
        <w:trPr>
          <w:trHeight w:val="3837"/>
        </w:trPr>
        <w:tc>
          <w:tcPr>
            <w:tcW w:w="2263" w:type="dxa"/>
            <w:hideMark/>
          </w:tcPr>
          <w:p w14:paraId="290861E1" w14:textId="1384DC58" w:rsidR="00FB1199" w:rsidRPr="00F66AC1" w:rsidRDefault="00FB1199" w:rsidP="005E4173">
            <w:pPr>
              <w:spacing w:before="120" w:after="120" w:line="336" w:lineRule="auto"/>
              <w:ind w:left="0" w:right="0" w:firstLine="0"/>
              <w:rPr>
                <w:rFonts w:ascii="Arial" w:eastAsia="Times New Roman" w:hAnsi="Arial" w:cs="Arial"/>
                <w:b/>
                <w:bCs/>
                <w:sz w:val="24"/>
                <w:szCs w:val="24"/>
              </w:rPr>
            </w:pPr>
            <w:r w:rsidRPr="00F66AC1">
              <w:rPr>
                <w:rFonts w:ascii="Arial" w:eastAsia="Times New Roman" w:hAnsi="Arial" w:cs="Arial"/>
                <w:b/>
                <w:bCs/>
                <w:sz w:val="24"/>
                <w:szCs w:val="24"/>
              </w:rPr>
              <w:t>4. Ensure fair working practices are adopted by suppliers.</w:t>
            </w:r>
          </w:p>
        </w:tc>
        <w:tc>
          <w:tcPr>
            <w:tcW w:w="7230" w:type="dxa"/>
            <w:hideMark/>
          </w:tcPr>
          <w:p w14:paraId="472C0DED" w14:textId="77777777" w:rsidR="00FB1199" w:rsidRPr="00F66AC1" w:rsidRDefault="00FB1199" w:rsidP="006F7428">
            <w:pPr>
              <w:pStyle w:val="ListBullet"/>
            </w:pPr>
            <w:r w:rsidRPr="00F66AC1">
              <w:t>Fair Work First is embedded in all relevant Police Scotland procurement processes.</w:t>
            </w:r>
          </w:p>
          <w:p w14:paraId="001F0628" w14:textId="77777777" w:rsidR="00FB1199" w:rsidRPr="00F66AC1" w:rsidRDefault="00FB1199" w:rsidP="006F7428">
            <w:pPr>
              <w:pStyle w:val="ListBullet"/>
            </w:pPr>
            <w:r w:rsidRPr="00F66AC1">
              <w:t>The sourcing strategy process ensures that fair working practices are embedded in the planning process.</w:t>
            </w:r>
          </w:p>
          <w:p w14:paraId="413BE3D4" w14:textId="77777777" w:rsidR="00FB1199" w:rsidRPr="00F66AC1" w:rsidRDefault="00FB1199" w:rsidP="006F7428">
            <w:pPr>
              <w:pStyle w:val="ListBullet"/>
            </w:pPr>
            <w:r w:rsidRPr="00F66AC1">
              <w:t>Fair Work First Criteria are allocated significant weightings, especially within the most relevant contracts within particular sectors.</w:t>
            </w:r>
          </w:p>
          <w:p w14:paraId="419FC2D0" w14:textId="31A017CE" w:rsidR="00FB1199" w:rsidRPr="00F66AC1" w:rsidRDefault="00FB1199" w:rsidP="006F7428">
            <w:pPr>
              <w:pStyle w:val="ListBullet"/>
            </w:pPr>
            <w:r w:rsidRPr="00F66AC1">
              <w:t>Relevant contracts contain an absolute obligation to ensure all staff utilised on the contract are paid the Real Living Wage</w:t>
            </w:r>
          </w:p>
        </w:tc>
      </w:tr>
      <w:tr w:rsidR="00FB1199" w:rsidRPr="00971291" w14:paraId="632025AB" w14:textId="77777777" w:rsidTr="006F7428">
        <w:trPr>
          <w:trHeight w:val="4642"/>
        </w:trPr>
        <w:tc>
          <w:tcPr>
            <w:tcW w:w="2263" w:type="dxa"/>
            <w:hideMark/>
          </w:tcPr>
          <w:p w14:paraId="4DDE0722" w14:textId="4B207593" w:rsidR="00FB1199" w:rsidRPr="00F66AC1" w:rsidRDefault="00FB1199" w:rsidP="005E4173">
            <w:pPr>
              <w:spacing w:before="120" w:after="120" w:line="336" w:lineRule="auto"/>
              <w:ind w:left="0" w:right="0" w:firstLine="0"/>
              <w:rPr>
                <w:rFonts w:ascii="Arial" w:eastAsia="Times New Roman" w:hAnsi="Arial" w:cs="Arial"/>
                <w:b/>
                <w:bCs/>
                <w:sz w:val="24"/>
                <w:szCs w:val="24"/>
              </w:rPr>
            </w:pPr>
            <w:r w:rsidRPr="00F66AC1">
              <w:rPr>
                <w:rFonts w:ascii="Arial" w:eastAsia="Times New Roman" w:hAnsi="Arial" w:cs="Arial"/>
                <w:b/>
                <w:bCs/>
                <w:sz w:val="24"/>
                <w:szCs w:val="24"/>
              </w:rPr>
              <w:lastRenderedPageBreak/>
              <w:t>5. Securing and Delivering community benefits</w:t>
            </w:r>
          </w:p>
        </w:tc>
        <w:tc>
          <w:tcPr>
            <w:tcW w:w="7230" w:type="dxa"/>
            <w:hideMark/>
          </w:tcPr>
          <w:p w14:paraId="3F5ED611" w14:textId="77777777" w:rsidR="00FB1199" w:rsidRPr="00F66AC1" w:rsidRDefault="00FB1199" w:rsidP="006F7428">
            <w:pPr>
              <w:pStyle w:val="ListBullet"/>
            </w:pPr>
            <w:r w:rsidRPr="00F66AC1">
              <w:t>The procurement strategy ensures that community benefits are embedded in all relevant procurements.</w:t>
            </w:r>
          </w:p>
          <w:p w14:paraId="344714E1" w14:textId="77777777" w:rsidR="00FB1199" w:rsidRPr="00F66AC1" w:rsidRDefault="00FB1199" w:rsidP="006F7428">
            <w:pPr>
              <w:pStyle w:val="ListBullet"/>
            </w:pPr>
            <w:r w:rsidRPr="00F66AC1">
              <w:t>Community benefits are sought in all regulated contracts.</w:t>
            </w:r>
          </w:p>
          <w:p w14:paraId="25F8D940" w14:textId="77777777" w:rsidR="00FB1199" w:rsidRPr="00F66AC1" w:rsidRDefault="00FB1199" w:rsidP="006F7428">
            <w:pPr>
              <w:pStyle w:val="ListBullet"/>
            </w:pPr>
            <w:r w:rsidRPr="00F66AC1">
              <w:t>Community benefits are given significant weighting in relevant contracts, particularly those which can provide the biggest opportunities for employment and training within local communities, or opportunities for local supply chains.</w:t>
            </w:r>
          </w:p>
          <w:p w14:paraId="59C4849B" w14:textId="56B33A19" w:rsidR="00FB1199" w:rsidRPr="00F66AC1" w:rsidRDefault="00FB1199" w:rsidP="006F7428">
            <w:pPr>
              <w:pStyle w:val="ListBullet"/>
            </w:pPr>
            <w:r w:rsidRPr="00F66AC1">
              <w:t>Procurement ensure that community benefits offered are delivered through the lifetime of the contract through the supplier and contract management process.</w:t>
            </w:r>
          </w:p>
        </w:tc>
      </w:tr>
      <w:tr w:rsidR="00FB1199" w:rsidRPr="00971291" w14:paraId="5BC66954" w14:textId="77777777" w:rsidTr="006F7428">
        <w:trPr>
          <w:trHeight w:val="3256"/>
        </w:trPr>
        <w:tc>
          <w:tcPr>
            <w:tcW w:w="2263" w:type="dxa"/>
            <w:hideMark/>
          </w:tcPr>
          <w:p w14:paraId="4219B0D8" w14:textId="16E985C3" w:rsidR="00FB1199" w:rsidRPr="00F66AC1" w:rsidRDefault="00FB1199" w:rsidP="005E4173">
            <w:pPr>
              <w:spacing w:before="120" w:after="120" w:line="336" w:lineRule="auto"/>
              <w:ind w:left="0" w:right="0" w:firstLine="0"/>
              <w:rPr>
                <w:rFonts w:ascii="Arial" w:eastAsia="Times New Roman" w:hAnsi="Arial" w:cs="Arial"/>
                <w:b/>
                <w:bCs/>
                <w:sz w:val="24"/>
                <w:szCs w:val="24"/>
              </w:rPr>
            </w:pPr>
            <w:r w:rsidRPr="00F66AC1">
              <w:rPr>
                <w:rFonts w:ascii="Arial" w:eastAsia="Times New Roman" w:hAnsi="Arial" w:cs="Arial"/>
                <w:b/>
                <w:bCs/>
                <w:sz w:val="24"/>
                <w:szCs w:val="24"/>
              </w:rPr>
              <w:t>6. Support Equality and diversity goals and principles</w:t>
            </w:r>
          </w:p>
        </w:tc>
        <w:tc>
          <w:tcPr>
            <w:tcW w:w="7230" w:type="dxa"/>
            <w:hideMark/>
          </w:tcPr>
          <w:p w14:paraId="768E1E2B" w14:textId="77777777" w:rsidR="00FB1199" w:rsidRPr="00F66AC1" w:rsidRDefault="00FB1199" w:rsidP="006F7428">
            <w:pPr>
              <w:pStyle w:val="ListBullet"/>
            </w:pPr>
            <w:r w:rsidRPr="00F66AC1">
              <w:t xml:space="preserve">Police Scotland ensures that equality and diversity are considered in any decision making through its Equality and human rights impact assessment process (EQHRIA). </w:t>
            </w:r>
          </w:p>
          <w:p w14:paraId="6EA219D8" w14:textId="45286071" w:rsidR="00FB1199" w:rsidRPr="00F66AC1" w:rsidRDefault="00FB1199" w:rsidP="006F7428">
            <w:pPr>
              <w:pStyle w:val="ListBullet"/>
            </w:pPr>
            <w:r w:rsidRPr="00F66AC1">
              <w:t>The procurement team ensure that all relevant procurements have an EQHRIA and that any recommendation for the tender process, specification or contract Terms and Conditions are incorporated in the sourcing strategy for the procurement.</w:t>
            </w:r>
          </w:p>
        </w:tc>
      </w:tr>
      <w:tr w:rsidR="00FB1199" w:rsidRPr="00971291" w14:paraId="77C2C1A1" w14:textId="77777777" w:rsidTr="006F7428">
        <w:trPr>
          <w:trHeight w:val="5179"/>
        </w:trPr>
        <w:tc>
          <w:tcPr>
            <w:tcW w:w="2263" w:type="dxa"/>
            <w:hideMark/>
          </w:tcPr>
          <w:p w14:paraId="41FB2967" w14:textId="6601A71F" w:rsidR="00FB1199" w:rsidRPr="00F66AC1" w:rsidRDefault="00FB1199" w:rsidP="005E4173">
            <w:pPr>
              <w:spacing w:before="120" w:after="120" w:line="336" w:lineRule="auto"/>
              <w:ind w:left="0" w:right="0" w:firstLine="0"/>
              <w:rPr>
                <w:rFonts w:ascii="Arial" w:eastAsia="Times New Roman" w:hAnsi="Arial" w:cs="Arial"/>
                <w:b/>
                <w:bCs/>
                <w:sz w:val="24"/>
                <w:szCs w:val="24"/>
              </w:rPr>
            </w:pPr>
            <w:r w:rsidRPr="00F66AC1">
              <w:rPr>
                <w:rFonts w:ascii="Arial" w:eastAsia="Times New Roman" w:hAnsi="Arial" w:cs="Arial"/>
                <w:b/>
                <w:bCs/>
                <w:sz w:val="24"/>
                <w:szCs w:val="24"/>
              </w:rPr>
              <w:lastRenderedPageBreak/>
              <w:t>7. Enable innovation and best practice solutions</w:t>
            </w:r>
          </w:p>
        </w:tc>
        <w:tc>
          <w:tcPr>
            <w:tcW w:w="7230" w:type="dxa"/>
            <w:hideMark/>
          </w:tcPr>
          <w:p w14:paraId="7DD5A574" w14:textId="77777777" w:rsidR="00FB1199" w:rsidRPr="00F66AC1" w:rsidRDefault="00FB1199" w:rsidP="006F7428">
            <w:pPr>
              <w:pStyle w:val="ListBullet"/>
            </w:pPr>
            <w:r w:rsidRPr="00F66AC1">
              <w:t>Training is coordinated through an individual in the team. Training in 20/21 was focused on key themes identified through analysis of the Scottish Procurement Competency Framework assessments including alternative routes to market.</w:t>
            </w:r>
          </w:p>
          <w:p w14:paraId="08395512" w14:textId="77777777" w:rsidR="00FB1199" w:rsidRPr="00F66AC1" w:rsidRDefault="00FB1199" w:rsidP="006F7428">
            <w:pPr>
              <w:pStyle w:val="ListBullet"/>
            </w:pPr>
            <w:r w:rsidRPr="00F66AC1">
              <w:t>A Procurement Improvement Plan is in place to deliver improvements and change across the procurement function aligned to best practice.</w:t>
            </w:r>
          </w:p>
          <w:p w14:paraId="3165748B" w14:textId="77777777" w:rsidR="00FB1199" w:rsidRPr="00F66AC1" w:rsidRDefault="00FB1199" w:rsidP="006F7428">
            <w:pPr>
              <w:pStyle w:val="ListBullet"/>
            </w:pPr>
            <w:r w:rsidRPr="00F66AC1">
              <w:t>The procurement team encourage the use of outcome focused specifications to encourage innovation to meet requirements.</w:t>
            </w:r>
          </w:p>
          <w:p w14:paraId="5B702185" w14:textId="1C34C4B3" w:rsidR="00FB1199" w:rsidRPr="00F66AC1" w:rsidRDefault="00FB1199" w:rsidP="006F7428">
            <w:pPr>
              <w:pStyle w:val="ListBullet"/>
            </w:pPr>
            <w:r w:rsidRPr="00F66AC1">
              <w:t>The procurement team are regularly engaged with the Innovation team within police Scotland and regularly support innovation projects.</w:t>
            </w:r>
          </w:p>
        </w:tc>
      </w:tr>
      <w:tr w:rsidR="00FB1199" w:rsidRPr="00971291" w14:paraId="6F61D28C" w14:textId="77777777" w:rsidTr="006F7428">
        <w:trPr>
          <w:trHeight w:val="8982"/>
        </w:trPr>
        <w:tc>
          <w:tcPr>
            <w:tcW w:w="2263" w:type="dxa"/>
            <w:hideMark/>
          </w:tcPr>
          <w:p w14:paraId="6A5AAEC0" w14:textId="5078EB75" w:rsidR="00FB1199" w:rsidRPr="00F66AC1" w:rsidRDefault="00FB1199" w:rsidP="005E4173">
            <w:pPr>
              <w:spacing w:before="120" w:after="120" w:line="336" w:lineRule="auto"/>
              <w:ind w:left="0" w:right="0" w:firstLine="0"/>
              <w:rPr>
                <w:rFonts w:ascii="Arial" w:eastAsia="Times New Roman" w:hAnsi="Arial" w:cs="Arial"/>
                <w:b/>
                <w:bCs/>
                <w:sz w:val="24"/>
                <w:szCs w:val="24"/>
              </w:rPr>
            </w:pPr>
            <w:r w:rsidRPr="00F66AC1">
              <w:rPr>
                <w:rFonts w:ascii="Arial" w:eastAsia="Times New Roman" w:hAnsi="Arial" w:cs="Arial"/>
                <w:b/>
                <w:bCs/>
                <w:sz w:val="24"/>
                <w:szCs w:val="24"/>
              </w:rPr>
              <w:lastRenderedPageBreak/>
              <w:t>8. Contribute to national climate targets and Police Scotland’s Environmental Strategy</w:t>
            </w:r>
          </w:p>
        </w:tc>
        <w:tc>
          <w:tcPr>
            <w:tcW w:w="7230" w:type="dxa"/>
            <w:hideMark/>
          </w:tcPr>
          <w:p w14:paraId="30DB0F5B" w14:textId="77777777" w:rsidR="00FB1199" w:rsidRPr="00F66AC1" w:rsidRDefault="00FB1199" w:rsidP="006F7428">
            <w:pPr>
              <w:pStyle w:val="ListBullet"/>
            </w:pPr>
            <w:r w:rsidRPr="00F66AC1">
              <w:t>Sustainable procurement is embedded within the sourcing strategy. This includes environmental sustainability, economic sustainability and fair working practices.</w:t>
            </w:r>
          </w:p>
          <w:p w14:paraId="5EE8D0BA" w14:textId="77777777" w:rsidR="00FB1199" w:rsidRPr="00F66AC1" w:rsidRDefault="00FB1199" w:rsidP="006F7428">
            <w:pPr>
              <w:pStyle w:val="ListBullet"/>
            </w:pPr>
            <w:r w:rsidRPr="00F66AC1">
              <w:t>The Procurement team work closely with others in the organisation in relation to initiatives which have environmental benefits including reducing power usage, reducing waste, fuel efficiency and reducing unnecessary travel.</w:t>
            </w:r>
          </w:p>
          <w:p w14:paraId="249C5207" w14:textId="77777777" w:rsidR="00FB1199" w:rsidRPr="00F66AC1" w:rsidRDefault="00FB1199" w:rsidP="006F7428">
            <w:pPr>
              <w:pStyle w:val="ListBullet"/>
            </w:pPr>
            <w:r w:rsidRPr="00F66AC1">
              <w:t>The procurement team use relevant tools provided by the Scottish Government to assess the impact of contracts including the Sustainability Test.</w:t>
            </w:r>
          </w:p>
          <w:p w14:paraId="1C03A3F2" w14:textId="77777777" w:rsidR="00FB1199" w:rsidRPr="00F66AC1" w:rsidRDefault="00FB1199" w:rsidP="006F7428">
            <w:pPr>
              <w:pStyle w:val="ListBullet"/>
            </w:pPr>
            <w:r w:rsidRPr="00F66AC1">
              <w:t>The procurement team have undertaken a flexible framework assessment and have an action plan in place to improve performance in this area.</w:t>
            </w:r>
          </w:p>
          <w:p w14:paraId="1145791D" w14:textId="77777777" w:rsidR="00FB1199" w:rsidRPr="00F66AC1" w:rsidRDefault="00FB1199" w:rsidP="006F7428">
            <w:pPr>
              <w:pStyle w:val="ListBullet"/>
            </w:pPr>
            <w:r w:rsidRPr="00F66AC1">
              <w:t>The procurement team has appointed a sustainability champion to work with stakeholders across the organisation and beyond to develop and embed best practice within our procurement processes.</w:t>
            </w:r>
          </w:p>
          <w:p w14:paraId="33EEE8B2" w14:textId="3143FDF1" w:rsidR="00FB1199" w:rsidRPr="00F66AC1" w:rsidRDefault="00FB1199" w:rsidP="006F7428">
            <w:pPr>
              <w:pStyle w:val="ListBullet"/>
            </w:pPr>
            <w:r w:rsidRPr="00F66AC1">
              <w:t>The procurement team work collaboratively with Scottish Government and other central government bodies to develop and share best practice.</w:t>
            </w:r>
          </w:p>
        </w:tc>
      </w:tr>
    </w:tbl>
    <w:p w14:paraId="35428010" w14:textId="77777777" w:rsidR="00971291" w:rsidRDefault="00971291" w:rsidP="00864B0A">
      <w:pPr>
        <w:spacing w:before="120" w:after="120" w:line="336" w:lineRule="auto"/>
        <w:ind w:left="0" w:right="0" w:firstLine="0"/>
        <w:sectPr w:rsidR="00971291" w:rsidSect="006F7428">
          <w:headerReference w:type="even" r:id="rId17"/>
          <w:footerReference w:type="even" r:id="rId18"/>
          <w:footerReference w:type="default" r:id="rId19"/>
          <w:footerReference w:type="first" r:id="rId20"/>
          <w:pgSz w:w="11906" w:h="16841"/>
          <w:pgMar w:top="1276" w:right="1489" w:bottom="851" w:left="1440" w:header="715" w:footer="399" w:gutter="0"/>
          <w:cols w:space="720"/>
          <w:titlePg/>
        </w:sectPr>
      </w:pPr>
    </w:p>
    <w:p w14:paraId="7DAAFCFF" w14:textId="376A5539" w:rsidR="007A147E" w:rsidRPr="0095188C" w:rsidRDefault="00327041" w:rsidP="0095188C">
      <w:pPr>
        <w:pStyle w:val="Heading2"/>
        <w:rPr>
          <w:color w:val="000000" w:themeColor="text1"/>
        </w:rPr>
      </w:pPr>
      <w:r w:rsidRPr="0095188C">
        <w:rPr>
          <w:color w:val="000000" w:themeColor="text1"/>
        </w:rPr>
        <w:lastRenderedPageBreak/>
        <w:t xml:space="preserve">2.3 </w:t>
      </w:r>
      <w:r w:rsidRPr="0095188C">
        <w:rPr>
          <w:color w:val="000000" w:themeColor="text1"/>
        </w:rPr>
        <w:tab/>
        <w:t xml:space="preserve">Improvement Activity </w:t>
      </w:r>
    </w:p>
    <w:p w14:paraId="34664AF6" w14:textId="77777777" w:rsidR="00971291" w:rsidRPr="00F66AC1" w:rsidRDefault="00327041" w:rsidP="005E4173">
      <w:pPr>
        <w:spacing w:before="120" w:after="120" w:line="336" w:lineRule="auto"/>
        <w:ind w:left="-5" w:right="0"/>
        <w:rPr>
          <w:rFonts w:ascii="Arial" w:hAnsi="Arial" w:cs="Arial"/>
          <w:sz w:val="24"/>
          <w:szCs w:val="24"/>
        </w:rPr>
      </w:pPr>
      <w:r w:rsidRPr="00F66AC1">
        <w:rPr>
          <w:rFonts w:ascii="Arial" w:hAnsi="Arial" w:cs="Arial"/>
          <w:sz w:val="24"/>
          <w:szCs w:val="24"/>
        </w:rPr>
        <w:t>The Police Scotland Procurement service is continually working to ensure compliance with the Procurement Strategy across the organisation. A Procurement Improvement Programme is in place to deliver improvements to the procurement process and capability within Police Scotland and is implementing best practice to ensure that Police Scotland achieves Best Value.</w:t>
      </w:r>
    </w:p>
    <w:p w14:paraId="2CAC89BF" w14:textId="77777777" w:rsidR="00971291" w:rsidRPr="00F66AC1" w:rsidRDefault="00971291" w:rsidP="005E4173">
      <w:pPr>
        <w:spacing w:before="120" w:after="120" w:line="336" w:lineRule="auto"/>
        <w:ind w:left="-5" w:right="0"/>
        <w:rPr>
          <w:rFonts w:ascii="Arial" w:hAnsi="Arial" w:cs="Arial"/>
          <w:sz w:val="24"/>
          <w:szCs w:val="24"/>
        </w:rPr>
      </w:pPr>
      <w:r w:rsidRPr="00F66AC1">
        <w:rPr>
          <w:rFonts w:ascii="Arial" w:hAnsi="Arial" w:cs="Arial"/>
          <w:sz w:val="24"/>
          <w:szCs w:val="24"/>
        </w:rPr>
        <w:t>Improvement activity this year has focused on delivering a re-organisation of the procurement team to create the right capacity and capability within the service as well as opportunities for progression within the team and to enhance succession planning.</w:t>
      </w:r>
    </w:p>
    <w:p w14:paraId="23B8B907" w14:textId="0AFB75B0" w:rsidR="0022629C" w:rsidRPr="00F66AC1" w:rsidRDefault="00971291" w:rsidP="005E4173">
      <w:pPr>
        <w:spacing w:before="120" w:after="120" w:line="336" w:lineRule="auto"/>
        <w:ind w:left="-5" w:right="0"/>
        <w:rPr>
          <w:rFonts w:ascii="Arial" w:hAnsi="Arial" w:cs="Arial"/>
          <w:sz w:val="24"/>
          <w:szCs w:val="24"/>
        </w:rPr>
      </w:pPr>
      <w:r w:rsidRPr="00F66AC1">
        <w:rPr>
          <w:rFonts w:ascii="Arial" w:hAnsi="Arial" w:cs="Arial"/>
          <w:sz w:val="24"/>
          <w:szCs w:val="24"/>
        </w:rPr>
        <w:t>There has also been major activity and investment in a new electronic Purchase to Pay system, embedding electronic requisitioning and payment processing to realise control benefits and process efficiencies.</w:t>
      </w:r>
    </w:p>
    <w:p w14:paraId="5C28F73D" w14:textId="1C433BE8" w:rsidR="007A147E" w:rsidRPr="0095188C" w:rsidRDefault="00327041" w:rsidP="0095188C">
      <w:pPr>
        <w:pStyle w:val="Heading1"/>
        <w:pageBreakBefore/>
        <w:ind w:left="11" w:hanging="11"/>
        <w:rPr>
          <w:color w:val="000000" w:themeColor="text1"/>
        </w:rPr>
      </w:pPr>
      <w:bookmarkStart w:id="3" w:name="_Toc109815175"/>
      <w:r w:rsidRPr="0095188C">
        <w:rPr>
          <w:color w:val="000000" w:themeColor="text1"/>
        </w:rPr>
        <w:lastRenderedPageBreak/>
        <w:t>3.</w:t>
      </w:r>
      <w:r w:rsidRPr="0095188C">
        <w:rPr>
          <w:color w:val="000000" w:themeColor="text1"/>
        </w:rPr>
        <w:tab/>
        <w:t>Community Benefit Summary</w:t>
      </w:r>
      <w:bookmarkEnd w:id="3"/>
      <w:r w:rsidRPr="0095188C">
        <w:rPr>
          <w:color w:val="000000" w:themeColor="text1"/>
        </w:rPr>
        <w:t xml:space="preserve"> </w:t>
      </w:r>
    </w:p>
    <w:p w14:paraId="2AA1B781" w14:textId="77777777" w:rsidR="007A147E" w:rsidRPr="00F66AC1" w:rsidRDefault="00327041" w:rsidP="005E4173">
      <w:pPr>
        <w:pStyle w:val="Heading2"/>
        <w:spacing w:before="120" w:after="120" w:line="336" w:lineRule="auto"/>
        <w:rPr>
          <w:color w:val="000000" w:themeColor="text1"/>
        </w:rPr>
      </w:pPr>
      <w:r w:rsidRPr="00F66AC1">
        <w:rPr>
          <w:color w:val="000000" w:themeColor="text1"/>
        </w:rPr>
        <w:t xml:space="preserve">3.1 </w:t>
      </w:r>
      <w:r w:rsidRPr="00F66AC1">
        <w:rPr>
          <w:color w:val="000000" w:themeColor="text1"/>
        </w:rPr>
        <w:tab/>
        <w:t xml:space="preserve">Introduction </w:t>
      </w:r>
    </w:p>
    <w:p w14:paraId="19098943" w14:textId="77777777" w:rsidR="007A147E" w:rsidRPr="00F66AC1" w:rsidRDefault="00327041" w:rsidP="005E4173">
      <w:pPr>
        <w:spacing w:before="120" w:after="120" w:line="336" w:lineRule="auto"/>
        <w:ind w:left="-5" w:right="0"/>
        <w:rPr>
          <w:rFonts w:ascii="Arial" w:hAnsi="Arial" w:cs="Arial"/>
          <w:sz w:val="24"/>
          <w:szCs w:val="24"/>
        </w:rPr>
      </w:pPr>
      <w:r w:rsidRPr="00F66AC1">
        <w:rPr>
          <w:rFonts w:ascii="Arial" w:hAnsi="Arial" w:cs="Arial"/>
          <w:sz w:val="24"/>
          <w:szCs w:val="24"/>
        </w:rPr>
        <w:t xml:space="preserve">In addition to the sustainable procurement duty within the Procurement Reform (Scotland) Act 2014, the Police and Fire Reform (Scotland) 2012 requires the SPA and Police Scotland to carry out procurement in a way which achieves sustainable development. </w:t>
      </w:r>
    </w:p>
    <w:p w14:paraId="1DE38810" w14:textId="77777777" w:rsidR="007A147E" w:rsidRPr="00F66AC1" w:rsidRDefault="00327041" w:rsidP="005E4173">
      <w:pPr>
        <w:spacing w:before="120" w:after="120" w:line="336" w:lineRule="auto"/>
        <w:ind w:left="-5" w:right="0"/>
        <w:rPr>
          <w:rFonts w:ascii="Arial" w:hAnsi="Arial" w:cs="Arial"/>
          <w:sz w:val="24"/>
          <w:szCs w:val="24"/>
        </w:rPr>
      </w:pPr>
      <w:r w:rsidRPr="00F66AC1">
        <w:rPr>
          <w:rFonts w:ascii="Arial" w:hAnsi="Arial" w:cs="Arial"/>
          <w:sz w:val="24"/>
          <w:szCs w:val="24"/>
        </w:rPr>
        <w:t xml:space="preserve">In order to achieve this, consideration of community benefits is built into the contracting process for all regulated contracts with standard clauses inserted into relevant tender and contract documents. </w:t>
      </w:r>
    </w:p>
    <w:p w14:paraId="1B3A8452" w14:textId="37A694AB" w:rsidR="007A147E" w:rsidRPr="00F66AC1" w:rsidRDefault="00327041" w:rsidP="005E4173">
      <w:pPr>
        <w:spacing w:before="120" w:after="120" w:line="336" w:lineRule="auto"/>
        <w:ind w:left="-5" w:right="0"/>
        <w:rPr>
          <w:rFonts w:ascii="Arial" w:hAnsi="Arial" w:cs="Arial"/>
          <w:sz w:val="24"/>
          <w:szCs w:val="24"/>
        </w:rPr>
      </w:pPr>
      <w:r w:rsidRPr="00F66AC1">
        <w:rPr>
          <w:rFonts w:ascii="Arial" w:hAnsi="Arial" w:cs="Arial"/>
          <w:sz w:val="24"/>
          <w:szCs w:val="24"/>
        </w:rPr>
        <w:t>The Sourcing Strategy document that is created for all regulated procurements includes a sustainability section that details opportunities relating to SMEs, Supported Businesses, Community Benefits, Environ</w:t>
      </w:r>
      <w:r w:rsidR="00971291" w:rsidRPr="00F66AC1">
        <w:rPr>
          <w:rFonts w:ascii="Arial" w:hAnsi="Arial" w:cs="Arial"/>
          <w:sz w:val="24"/>
          <w:szCs w:val="24"/>
        </w:rPr>
        <w:t>mental Benefits and ensures the Fair Work First is embedded within i</w:t>
      </w:r>
      <w:r w:rsidRPr="00F66AC1">
        <w:rPr>
          <w:rFonts w:ascii="Arial" w:hAnsi="Arial" w:cs="Arial"/>
          <w:sz w:val="24"/>
          <w:szCs w:val="24"/>
        </w:rPr>
        <w:t xml:space="preserve">ndividual tenders and contracts.  </w:t>
      </w:r>
    </w:p>
    <w:p w14:paraId="3B4F1628" w14:textId="195BC5D0" w:rsidR="006F7428" w:rsidRDefault="00327041" w:rsidP="005E4173">
      <w:pPr>
        <w:spacing w:before="120" w:after="120" w:line="336" w:lineRule="auto"/>
        <w:ind w:left="-5" w:right="0"/>
        <w:rPr>
          <w:rFonts w:ascii="Arial" w:eastAsia="Arial" w:hAnsi="Arial" w:cs="Arial"/>
          <w:b/>
          <w:color w:val="0070C0"/>
          <w:sz w:val="24"/>
          <w:szCs w:val="24"/>
        </w:rPr>
      </w:pPr>
      <w:r w:rsidRPr="00F66AC1">
        <w:rPr>
          <w:rFonts w:ascii="Arial" w:hAnsi="Arial" w:cs="Arial"/>
          <w:sz w:val="24"/>
          <w:szCs w:val="24"/>
        </w:rPr>
        <w:t>When a sourcing strategy highlights the ability to secure community benefits in a particular procurement, they are incorporated within the tendering, evaluation and contractual documents. This standardised approach for all regulated procurement will promote the consideration of this key topic within the stakeholder group and the supply base for Police Scotland.</w:t>
      </w:r>
      <w:r w:rsidRPr="00F66AC1">
        <w:rPr>
          <w:rFonts w:ascii="Arial" w:eastAsia="Arial" w:hAnsi="Arial" w:cs="Arial"/>
          <w:b/>
          <w:color w:val="0070C0"/>
          <w:sz w:val="24"/>
          <w:szCs w:val="24"/>
        </w:rPr>
        <w:t xml:space="preserve"> </w:t>
      </w:r>
    </w:p>
    <w:p w14:paraId="6411D7F1" w14:textId="41E6E0E6" w:rsidR="007A147E" w:rsidRPr="0095188C" w:rsidRDefault="00327041" w:rsidP="0095188C">
      <w:pPr>
        <w:pStyle w:val="Heading2"/>
        <w:pageBreakBefore/>
        <w:ind w:left="11" w:hanging="11"/>
        <w:rPr>
          <w:color w:val="000000" w:themeColor="text1"/>
          <w:sz w:val="24"/>
          <w:szCs w:val="24"/>
        </w:rPr>
      </w:pPr>
      <w:r w:rsidRPr="0095188C">
        <w:rPr>
          <w:color w:val="000000" w:themeColor="text1"/>
        </w:rPr>
        <w:lastRenderedPageBreak/>
        <w:t xml:space="preserve">3.2 </w:t>
      </w:r>
      <w:r w:rsidRPr="0095188C">
        <w:rPr>
          <w:color w:val="000000" w:themeColor="text1"/>
        </w:rPr>
        <w:tab/>
        <w:t xml:space="preserve">Community Benefits Summary </w:t>
      </w:r>
    </w:p>
    <w:p w14:paraId="3967E40B" w14:textId="29A436B8" w:rsidR="001B4A8A" w:rsidRPr="00F66AC1" w:rsidRDefault="00327041" w:rsidP="005E4173">
      <w:pPr>
        <w:spacing w:before="120" w:after="120" w:line="336" w:lineRule="auto"/>
        <w:ind w:left="-5" w:right="0"/>
        <w:rPr>
          <w:rFonts w:ascii="Arial" w:hAnsi="Arial" w:cs="Arial"/>
          <w:sz w:val="24"/>
          <w:szCs w:val="24"/>
        </w:rPr>
      </w:pPr>
      <w:r w:rsidRPr="00F66AC1">
        <w:rPr>
          <w:rFonts w:ascii="Arial" w:hAnsi="Arial" w:cs="Arial"/>
          <w:sz w:val="24"/>
          <w:szCs w:val="24"/>
        </w:rPr>
        <w:t>During the year, Police Scotland secured commu</w:t>
      </w:r>
      <w:r w:rsidR="0055338F" w:rsidRPr="00F66AC1">
        <w:rPr>
          <w:rFonts w:ascii="Arial" w:hAnsi="Arial" w:cs="Arial"/>
          <w:sz w:val="24"/>
          <w:szCs w:val="24"/>
        </w:rPr>
        <w:t xml:space="preserve">nity benefits which delivered </w:t>
      </w:r>
      <w:r w:rsidRPr="00F66AC1">
        <w:rPr>
          <w:rFonts w:ascii="Arial" w:hAnsi="Arial" w:cs="Arial"/>
          <w:sz w:val="24"/>
          <w:szCs w:val="24"/>
        </w:rPr>
        <w:t>new jobs in Scotland</w:t>
      </w:r>
      <w:r w:rsidR="0055338F" w:rsidRPr="00F66AC1">
        <w:rPr>
          <w:rFonts w:ascii="Arial" w:hAnsi="Arial" w:cs="Arial"/>
          <w:sz w:val="24"/>
          <w:szCs w:val="24"/>
        </w:rPr>
        <w:t xml:space="preserve">, , </w:t>
      </w:r>
      <w:r w:rsidRPr="00F66AC1">
        <w:rPr>
          <w:rFonts w:ascii="Arial" w:hAnsi="Arial" w:cs="Arial"/>
          <w:sz w:val="24"/>
          <w:szCs w:val="24"/>
        </w:rPr>
        <w:t xml:space="preserve">work experience/placement/training opportunities offered along with a number of other benefits such as donations to local charities, local employment and subcontracting opportunities. Some specific examples are provided below: </w:t>
      </w:r>
    </w:p>
    <w:p w14:paraId="48FDDB4C" w14:textId="77777777" w:rsidR="00E65927" w:rsidRDefault="00E65927" w:rsidP="005E4173">
      <w:pPr>
        <w:spacing w:before="120" w:after="120" w:line="336" w:lineRule="auto"/>
        <w:ind w:right="0"/>
        <w:rPr>
          <w:rFonts w:ascii="Arial" w:eastAsia="Times New Roman" w:hAnsi="Arial" w:cs="Arial"/>
          <w:sz w:val="20"/>
        </w:rPr>
      </w:pPr>
    </w:p>
    <w:p w14:paraId="1666E145" w14:textId="77777777" w:rsidR="00E65927" w:rsidRPr="00F66AC1" w:rsidRDefault="00E65927"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PROC-21-0884 - Robotic Process Automation</w:t>
      </w:r>
    </w:p>
    <w:p w14:paraId="0494736D" w14:textId="4BCA1815" w:rsidR="00540BBE" w:rsidRPr="00F66AC1" w:rsidRDefault="00E65927" w:rsidP="00915C8B">
      <w:pPr>
        <w:pStyle w:val="ListBullet3"/>
      </w:pPr>
      <w:bookmarkStart w:id="4" w:name="_GoBack"/>
      <w:bookmarkEnd w:id="4"/>
      <w:r w:rsidRPr="00F66AC1">
        <w:t xml:space="preserve">We propose to create shadow and skills share opportunities for Deloitte Scottish graduates and/ or </w:t>
      </w:r>
      <w:r w:rsidR="00E86E86" w:rsidRPr="00F66AC1">
        <w:t>Bright Starts</w:t>
      </w:r>
      <w:r w:rsidRPr="00F66AC1">
        <w:t xml:space="preserve"> on this project with Police Scotland, where they can learn more about Intelligent Automation and its application in policing and the broader public sector. </w:t>
      </w:r>
    </w:p>
    <w:p w14:paraId="32B8E910" w14:textId="4E1CDEAF" w:rsidR="00540BBE" w:rsidRPr="00F66AC1" w:rsidRDefault="00E65927" w:rsidP="00915C8B">
      <w:pPr>
        <w:pStyle w:val="ListBullet3"/>
      </w:pPr>
      <w:r w:rsidRPr="00F66AC1">
        <w:t>We understand that emerging technologies, such as Intelligent Automation, offer a significant opportunity for job creation in Scottish communities. We propose working with you to define a skills plan for Intelligent Automation in Police Scotland.</w:t>
      </w:r>
    </w:p>
    <w:p w14:paraId="7E4C0C8D" w14:textId="01B20ECC" w:rsidR="00B168C4" w:rsidRPr="00F66AC1" w:rsidRDefault="00E65927" w:rsidP="00915C8B">
      <w:pPr>
        <w:pStyle w:val="ListBullet3"/>
        <w:rPr>
          <w:rFonts w:asciiTheme="minorHAnsi" w:eastAsiaTheme="minorHAnsi" w:hAnsiTheme="minorHAnsi" w:cstheme="minorBidi"/>
          <w:color w:val="auto"/>
          <w:lang w:eastAsia="en-US"/>
        </w:rPr>
      </w:pPr>
      <w:r w:rsidRPr="00F66AC1">
        <w:t>Deloitte’s ‘Responsible Business’ policy allows up to 3.5 hours per month for each employee to volunteer and we would be pleased to work with you to identify how this time could be dedicated to charitable works that are of value to Police Scotland. As part of Deloitte’s ‘One Million Futures Programme’, we currently work alongside a range of charities, schools and social enterprises. In Scotland we support Aberdeen Foyer, Move on, Social Bite and Children 1st.  We would be happy to identify how we could work with these organisations or other community projects in discussion with Police Scotland.</w:t>
      </w:r>
    </w:p>
    <w:p w14:paraId="4C340EC8" w14:textId="77777777"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PROC-21-1301 - IL5 Workstation</w:t>
      </w:r>
    </w:p>
    <w:p w14:paraId="0427DBD6" w14:textId="77777777" w:rsidR="00B168C4" w:rsidRPr="00F66AC1" w:rsidRDefault="00B168C4" w:rsidP="00915C8B">
      <w:pPr>
        <w:pStyle w:val="ListBullet3"/>
        <w:rPr>
          <w:lang w:eastAsia="en-US"/>
        </w:rPr>
      </w:pPr>
      <w:r w:rsidRPr="00F66AC1">
        <w:rPr>
          <w:lang w:eastAsia="en-US"/>
        </w:rPr>
        <w:t>Softcat commit to interview 5 apprentices per intake from the Scottish area. Softcat's recruitment department will share Apprenticeship application figures, giving confirmation of how many Scottish residents have been interviewed.</w:t>
      </w:r>
    </w:p>
    <w:p w14:paraId="082957AB" w14:textId="77777777" w:rsidR="00B168C4" w:rsidRPr="00F66AC1" w:rsidRDefault="00B168C4" w:rsidP="00915C8B">
      <w:pPr>
        <w:pStyle w:val="ListBullet3"/>
        <w:rPr>
          <w:lang w:eastAsia="en-US"/>
        </w:rPr>
      </w:pPr>
      <w:r w:rsidRPr="00F66AC1">
        <w:rPr>
          <w:lang w:eastAsia="en-US"/>
        </w:rPr>
        <w:t xml:space="preserve">Softcat will work with Scottish based universities (University of Edinburgh) to advertise graduate jobs. Softcat will advertise jobs for </w:t>
      </w:r>
      <w:r w:rsidRPr="00F66AC1">
        <w:rPr>
          <w:lang w:eastAsia="en-US"/>
        </w:rPr>
        <w:lastRenderedPageBreak/>
        <w:t>apprenticeships and graduates on local County Council's job boards as well as at Careers fairs at FE &amp; HE establishments. Softcat will report back on this on an annual basis.</w:t>
      </w:r>
    </w:p>
    <w:p w14:paraId="3514F411" w14:textId="77777777" w:rsidR="00B168C4" w:rsidRPr="00F66AC1" w:rsidRDefault="00B168C4" w:rsidP="00915C8B">
      <w:pPr>
        <w:pStyle w:val="ListBullet3"/>
        <w:rPr>
          <w:lang w:eastAsia="en-US"/>
        </w:rPr>
      </w:pPr>
      <w:r w:rsidRPr="00F66AC1">
        <w:rPr>
          <w:lang w:eastAsia="en-US"/>
        </w:rPr>
        <w:t>Softcat will commit to two people engaging in work experience in the Softcat Glasgow office.</w:t>
      </w:r>
    </w:p>
    <w:p w14:paraId="7FE40BCF" w14:textId="77777777" w:rsidR="00B168C4" w:rsidRPr="00F66AC1" w:rsidRDefault="00B168C4" w:rsidP="00915C8B">
      <w:pPr>
        <w:pStyle w:val="ListBullet3"/>
        <w:rPr>
          <w:lang w:eastAsia="en-US"/>
        </w:rPr>
      </w:pPr>
      <w:r w:rsidRPr="00F66AC1">
        <w:rPr>
          <w:lang w:eastAsia="en-US"/>
        </w:rPr>
        <w:t>Softcat will provide Scottish Police discounted rates for training on Global Knowledge Platform, which will help SP stakeholders with additional training opportunities on IT and business skills. Softcat's CSM will monitor the use of discounted rates through Global Knowledge Platform sign up, providing SP with the financial savings that have been made.</w:t>
      </w:r>
    </w:p>
    <w:p w14:paraId="6AA60A05" w14:textId="4E735A1D" w:rsidR="00B168C4" w:rsidRPr="00F66AC1" w:rsidRDefault="00B168C4" w:rsidP="00915C8B">
      <w:pPr>
        <w:pStyle w:val="ListBullet3"/>
        <w:rPr>
          <w:lang w:eastAsia="en-US"/>
        </w:rPr>
      </w:pPr>
      <w:r w:rsidRPr="00F66AC1">
        <w:rPr>
          <w:lang w:eastAsia="en-US"/>
        </w:rPr>
        <w:t>So</w:t>
      </w:r>
      <w:r w:rsidR="00E86E86" w:rsidRPr="00F66AC1">
        <w:rPr>
          <w:lang w:eastAsia="en-US"/>
        </w:rPr>
        <w:t>ftcat have partnered up with ‘On</w:t>
      </w:r>
      <w:r w:rsidRPr="00F66AC1">
        <w:rPr>
          <w:lang w:eastAsia="en-US"/>
        </w:rPr>
        <w:t>Hand’, an online based volunteer programme to help in local communities to our staff, helping support those who are experiencing social isolation. Softcat will promote the use of ‘OnHand’ throughout the Glasgow, Manchester and Leeds offices, encouraging our workforce to support those in the local communities with anything from a phone call to getting the weekly shopping. SP will also be invited to promote ‘OnHand’ within the communities, encouraging those who are isolated or in need of support to engage in these services.</w:t>
      </w:r>
    </w:p>
    <w:p w14:paraId="3DEDD249" w14:textId="5C98C91D" w:rsidR="00B168C4" w:rsidRPr="0095188C" w:rsidRDefault="00B168C4" w:rsidP="0095188C">
      <w:pPr>
        <w:pStyle w:val="ListBullet3"/>
        <w:rPr>
          <w:sz w:val="20"/>
          <w:szCs w:val="20"/>
          <w:lang w:eastAsia="en-US"/>
        </w:rPr>
      </w:pPr>
      <w:r w:rsidRPr="00F66AC1">
        <w:rPr>
          <w:lang w:eastAsia="en-US"/>
        </w:rPr>
        <w:t>Softcat will sponsor two SPA staff members to take the Mental Health First Aid course to become qualified Mental Health First Aiders, a cost to Softcat of £600.  This will allow these staff members to support their colleagues and other member of the Scottish Police Authority</w:t>
      </w:r>
      <w:r w:rsidRPr="00B168C4">
        <w:rPr>
          <w:sz w:val="20"/>
          <w:szCs w:val="20"/>
          <w:lang w:eastAsia="en-US"/>
        </w:rPr>
        <w:t>.</w:t>
      </w:r>
    </w:p>
    <w:p w14:paraId="67A91CC0" w14:textId="77777777"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PROC-21-1436 - Additional Video Matrix Display Infrastructure</w:t>
      </w:r>
    </w:p>
    <w:p w14:paraId="5DC0D09C" w14:textId="63D2FF2D" w:rsidR="00B168C4" w:rsidRPr="00F66AC1" w:rsidRDefault="00B168C4" w:rsidP="00915C8B">
      <w:pPr>
        <w:pStyle w:val="ListBullet3"/>
        <w:rPr>
          <w:lang w:eastAsia="en-US"/>
        </w:rPr>
      </w:pPr>
      <w:r w:rsidRPr="00F66AC1">
        <w:rPr>
          <w:lang w:eastAsia="en-US"/>
        </w:rPr>
        <w:t>CI will work with both Police Scotland and local Educational Institutes to understand how support can be provided within the Scottish Community, to improve educational opportunity and skillsets</w:t>
      </w:r>
      <w:r w:rsidR="00E86E86" w:rsidRPr="00F66AC1">
        <w:rPr>
          <w:lang w:eastAsia="en-US"/>
        </w:rPr>
        <w:t>.</w:t>
      </w:r>
    </w:p>
    <w:p w14:paraId="490FC8DD" w14:textId="3A54D743" w:rsidR="00B168C4" w:rsidRPr="00F66AC1" w:rsidRDefault="00B168C4" w:rsidP="00915C8B">
      <w:pPr>
        <w:pStyle w:val="ListBullet3"/>
        <w:rPr>
          <w:lang w:eastAsia="en-US"/>
        </w:rPr>
      </w:pPr>
      <w:r w:rsidRPr="00F66AC1">
        <w:rPr>
          <w:lang w:eastAsia="en-US"/>
        </w:rPr>
        <w:t>CI support apprenticeships from 18 to 24 years of age that have either part of a placement or career start. Centerprise also provide extensive accredited courses utilising local community residents from all age groups</w:t>
      </w:r>
      <w:r w:rsidR="00E86E86" w:rsidRPr="00F66AC1">
        <w:rPr>
          <w:lang w:eastAsia="en-US"/>
        </w:rPr>
        <w:t>.</w:t>
      </w:r>
    </w:p>
    <w:p w14:paraId="7D99981A" w14:textId="77777777" w:rsidR="00B168C4" w:rsidRPr="00F66AC1" w:rsidRDefault="00B168C4" w:rsidP="005E4173">
      <w:pPr>
        <w:spacing w:before="120" w:after="120" w:line="336" w:lineRule="auto"/>
        <w:ind w:left="720" w:right="0" w:firstLine="0"/>
        <w:rPr>
          <w:rStyle w:val="Strong"/>
          <w:rFonts w:ascii="Arial" w:hAnsi="Arial" w:cs="Arial"/>
          <w:sz w:val="24"/>
          <w:szCs w:val="24"/>
        </w:rPr>
      </w:pPr>
      <w:r w:rsidRPr="00F66AC1">
        <w:rPr>
          <w:rStyle w:val="Strong"/>
          <w:rFonts w:ascii="Arial" w:hAnsi="Arial" w:cs="Arial"/>
          <w:sz w:val="24"/>
          <w:szCs w:val="24"/>
        </w:rPr>
        <w:lastRenderedPageBreak/>
        <w:t>Enhancing &amp; Improving Local Community Projects:</w:t>
      </w:r>
    </w:p>
    <w:p w14:paraId="086D2B23" w14:textId="5A5BFA97" w:rsidR="00B168C4" w:rsidRPr="00F66AC1" w:rsidRDefault="00B168C4" w:rsidP="00915C8B">
      <w:pPr>
        <w:pStyle w:val="ListBullet3"/>
        <w:rPr>
          <w:lang w:eastAsia="en-US"/>
        </w:rPr>
      </w:pPr>
      <w:r w:rsidRPr="00F66AC1">
        <w:rPr>
          <w:lang w:eastAsia="en-US"/>
        </w:rPr>
        <w:t>Should CI be deemed the winning tenderer, we will apply the following strategy to areas within Scotland, to ensure that the local community and deserving community projects a</w:t>
      </w:r>
      <w:r w:rsidR="00E86E86" w:rsidRPr="00F66AC1">
        <w:rPr>
          <w:lang w:eastAsia="en-US"/>
        </w:rPr>
        <w:t>re well tended to and supported.</w:t>
      </w:r>
    </w:p>
    <w:p w14:paraId="5F1CA3C5" w14:textId="77777777" w:rsidR="00B168C4" w:rsidRPr="00F66AC1" w:rsidRDefault="00B168C4" w:rsidP="00915C8B">
      <w:pPr>
        <w:pStyle w:val="ListBullet3"/>
        <w:rPr>
          <w:lang w:eastAsia="en-US"/>
        </w:rPr>
      </w:pPr>
      <w:r w:rsidRPr="00F66AC1">
        <w:rPr>
          <w:lang w:eastAsia="en-US"/>
        </w:rPr>
        <w:t>CI support initiatives to be taken to tackle homelessness (supporting temporary housing schemes which also includes regular contributions to food banks.</w:t>
      </w:r>
    </w:p>
    <w:p w14:paraId="68C3B666" w14:textId="77777777" w:rsidR="00B168C4" w:rsidRPr="00F66AC1" w:rsidRDefault="00B168C4" w:rsidP="00915C8B">
      <w:pPr>
        <w:pStyle w:val="ListBullet3"/>
        <w:rPr>
          <w:lang w:eastAsia="en-US"/>
        </w:rPr>
      </w:pPr>
      <w:r w:rsidRPr="00F66AC1">
        <w:rPr>
          <w:lang w:eastAsia="en-US"/>
        </w:rPr>
        <w:t>CI have employed staff to support older, disabled and vulnerable people to build stronger community networks including befriending schemes.</w:t>
      </w:r>
    </w:p>
    <w:p w14:paraId="37394E3B" w14:textId="1B922780" w:rsidR="00B168C4" w:rsidRPr="00F66AC1" w:rsidRDefault="00B168C4" w:rsidP="00915C8B">
      <w:pPr>
        <w:pStyle w:val="ListBullet3"/>
        <w:rPr>
          <w:lang w:eastAsia="en-US"/>
        </w:rPr>
      </w:pPr>
      <w:r w:rsidRPr="00F66AC1">
        <w:rPr>
          <w:lang w:eastAsia="en-US"/>
        </w:rPr>
        <w:t>CI regularly support communities through local sponsorships and have a long history of supporting Cancer research and support groups</w:t>
      </w:r>
      <w:r w:rsidR="00E86E86" w:rsidRPr="00F66AC1">
        <w:rPr>
          <w:lang w:eastAsia="en-US"/>
        </w:rPr>
        <w:t>.</w:t>
      </w:r>
    </w:p>
    <w:p w14:paraId="2C7B0BD8" w14:textId="4635DDFE" w:rsidR="00B168C4" w:rsidRPr="00F66AC1" w:rsidRDefault="00B168C4" w:rsidP="00915C8B">
      <w:pPr>
        <w:pStyle w:val="ListBullet3"/>
        <w:rPr>
          <w:lang w:eastAsia="en-US"/>
        </w:rPr>
      </w:pPr>
      <w:r w:rsidRPr="00F66AC1">
        <w:rPr>
          <w:lang w:eastAsia="en-US"/>
        </w:rPr>
        <w:t>CI provide hours volunteering time prov</w:t>
      </w:r>
      <w:r w:rsidR="00E86E86" w:rsidRPr="00F66AC1">
        <w:rPr>
          <w:lang w:eastAsia="en-US"/>
        </w:rPr>
        <w:t>ided to support local community.</w:t>
      </w:r>
    </w:p>
    <w:p w14:paraId="07823237" w14:textId="77777777" w:rsidR="00B168C4" w:rsidRPr="00F66AC1" w:rsidRDefault="00B168C4" w:rsidP="005E4173">
      <w:pPr>
        <w:spacing w:before="120" w:after="120" w:line="336" w:lineRule="auto"/>
        <w:ind w:left="1440" w:right="0" w:firstLine="0"/>
        <w:contextualSpacing/>
        <w:rPr>
          <w:rStyle w:val="Strong"/>
          <w:rFonts w:ascii="Arial" w:hAnsi="Arial" w:cs="Arial"/>
          <w:sz w:val="24"/>
          <w:szCs w:val="24"/>
        </w:rPr>
      </w:pPr>
      <w:r w:rsidRPr="00F66AC1">
        <w:rPr>
          <w:rStyle w:val="Strong"/>
          <w:rFonts w:ascii="Arial" w:hAnsi="Arial" w:cs="Arial"/>
          <w:sz w:val="24"/>
          <w:szCs w:val="24"/>
        </w:rPr>
        <w:t>Projects</w:t>
      </w:r>
    </w:p>
    <w:p w14:paraId="28CD2C2B" w14:textId="77777777" w:rsidR="00B168C4" w:rsidRPr="00F66AC1" w:rsidRDefault="00B168C4" w:rsidP="00915C8B">
      <w:pPr>
        <w:pStyle w:val="ListBullet3"/>
        <w:rPr>
          <w:lang w:eastAsia="en-US"/>
        </w:rPr>
      </w:pPr>
      <w:r w:rsidRPr="00F66AC1">
        <w:rPr>
          <w:lang w:eastAsia="en-US"/>
        </w:rPr>
        <w:t>CI provide support to help local community draw up their own Community Charter or Stakeholder Plan.</w:t>
      </w:r>
    </w:p>
    <w:p w14:paraId="20C5BA5B" w14:textId="2FD79C07" w:rsidR="00B168C4" w:rsidRPr="0095188C" w:rsidRDefault="00B168C4" w:rsidP="0095188C">
      <w:pPr>
        <w:pStyle w:val="ListBullet3"/>
        <w:rPr>
          <w:lang w:eastAsia="en-US"/>
        </w:rPr>
      </w:pPr>
      <w:r w:rsidRPr="00F66AC1">
        <w:rPr>
          <w:lang w:eastAsia="en-US"/>
        </w:rPr>
        <w:t>CI will work closely with Police Scotland to devise sponsorship/charity plans to give back to the local community where most needed.</w:t>
      </w:r>
    </w:p>
    <w:p w14:paraId="5C8B0A1A" w14:textId="77777777"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PROC-21-1192 - Ultra-High Speed Cameras</w:t>
      </w:r>
    </w:p>
    <w:p w14:paraId="060A105C" w14:textId="3827DDA9" w:rsidR="00E86E86" w:rsidRPr="00915C8B" w:rsidRDefault="00B168C4" w:rsidP="00915C8B">
      <w:pPr>
        <w:pStyle w:val="ListBullet3"/>
        <w:rPr>
          <w:lang w:eastAsia="en-US"/>
        </w:rPr>
      </w:pPr>
      <w:r w:rsidRPr="00F66AC1">
        <w:rPr>
          <w:lang w:eastAsia="en-US"/>
        </w:rPr>
        <w:t>As Photron Europe</w:t>
      </w:r>
      <w:r w:rsidR="00E86E86" w:rsidRPr="00F66AC1">
        <w:rPr>
          <w:lang w:eastAsia="en-US"/>
        </w:rPr>
        <w:t xml:space="preserve"> Ltd. does not have a presence/</w:t>
      </w:r>
      <w:r w:rsidRPr="00F66AC1">
        <w:rPr>
          <w:lang w:eastAsia="en-US"/>
        </w:rPr>
        <w:t>office located within the geographical area of Scotland it is difficult for Photron Europe Ltd. to offer any direct benefit to a community located there with specific reference to this contract; however we would be open to any suggestions as to how this might be achieved in relation to this contract.</w:t>
      </w:r>
    </w:p>
    <w:p w14:paraId="0506291F" w14:textId="77777777"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lastRenderedPageBreak/>
        <w:t>PROC-21-0867:  Unified Communications &amp; Contact Platform (UCCP) - Cinos Limited</w:t>
      </w:r>
    </w:p>
    <w:p w14:paraId="58642ADB" w14:textId="77777777" w:rsidR="00B168C4" w:rsidRPr="00F66AC1" w:rsidRDefault="00B168C4" w:rsidP="005E4173">
      <w:pPr>
        <w:spacing w:before="120" w:after="120" w:line="336" w:lineRule="auto"/>
        <w:ind w:left="360" w:right="0" w:firstLine="360"/>
        <w:contextualSpacing/>
        <w:rPr>
          <w:rFonts w:ascii="Arial" w:eastAsiaTheme="minorHAnsi" w:hAnsi="Arial" w:cs="Arial"/>
          <w:color w:val="auto"/>
          <w:sz w:val="24"/>
          <w:szCs w:val="24"/>
          <w:lang w:eastAsia="en-US"/>
        </w:rPr>
      </w:pPr>
      <w:r w:rsidRPr="00F66AC1">
        <w:rPr>
          <w:rFonts w:ascii="Arial" w:eastAsiaTheme="minorHAnsi" w:hAnsi="Arial" w:cs="Arial"/>
          <w:color w:val="auto"/>
          <w:sz w:val="24"/>
          <w:szCs w:val="24"/>
          <w:lang w:eastAsia="en-US"/>
        </w:rPr>
        <w:t>Cinos Limited have committed to delivering the following Community Benefits within Scotland under the UCCP contract:</w:t>
      </w:r>
    </w:p>
    <w:p w14:paraId="15CCEDED" w14:textId="77777777" w:rsidR="00B168C4" w:rsidRPr="00F66AC1" w:rsidRDefault="00B168C4" w:rsidP="00915C8B">
      <w:pPr>
        <w:pStyle w:val="ListBullet3"/>
        <w:rPr>
          <w:lang w:eastAsia="en-US"/>
        </w:rPr>
      </w:pPr>
      <w:r w:rsidRPr="00F66AC1">
        <w:rPr>
          <w:lang w:eastAsia="en-US"/>
        </w:rPr>
        <w:t xml:space="preserve">Community Engagement Financial Support (£2000) - Funding for community investment activities and events. </w:t>
      </w:r>
    </w:p>
    <w:p w14:paraId="71D052D2" w14:textId="5EE66D5B" w:rsidR="0022629C" w:rsidRPr="00F66AC1" w:rsidRDefault="00B168C4" w:rsidP="00915C8B">
      <w:pPr>
        <w:pStyle w:val="ListBullet3"/>
        <w:rPr>
          <w:lang w:eastAsia="en-US"/>
        </w:rPr>
      </w:pPr>
      <w:r w:rsidRPr="00F66AC1">
        <w:rPr>
          <w:lang w:eastAsia="en-US"/>
        </w:rPr>
        <w:t>Community Engagement Non-Financial Support (100 x Hours) – Community volunteering support.</w:t>
      </w:r>
    </w:p>
    <w:p w14:paraId="60062531" w14:textId="7569D3BD" w:rsidR="00B168C4" w:rsidRPr="00F66AC1" w:rsidRDefault="00B168C4" w:rsidP="00915C8B">
      <w:pPr>
        <w:pStyle w:val="ListBullet3"/>
        <w:rPr>
          <w:lang w:eastAsia="en-US"/>
        </w:rPr>
      </w:pPr>
      <w:r w:rsidRPr="00F66AC1">
        <w:rPr>
          <w:lang w:eastAsia="en-US"/>
        </w:rPr>
        <w:t xml:space="preserve">Business Mentoring - Mentoring support to help local Small-Medium Enterprises, Social Enterprises, Third Sector Organisations, including mentoring (one-to-one, group) training, workshops, knowledge share roundtable events. </w:t>
      </w:r>
    </w:p>
    <w:p w14:paraId="4DCF3246" w14:textId="3DC73C56" w:rsidR="00B168C4" w:rsidRPr="00915C8B" w:rsidRDefault="00B168C4" w:rsidP="00915C8B">
      <w:pPr>
        <w:pStyle w:val="ListBullet3"/>
        <w:rPr>
          <w:lang w:eastAsia="en-US"/>
        </w:rPr>
      </w:pPr>
      <w:r w:rsidRPr="00F66AC1">
        <w:rPr>
          <w:lang w:eastAsia="en-US"/>
        </w:rPr>
        <w:t>Generating Employment and Training Opportunities – Cinos and their Subcontractor, Content Guru, both have offices in Scotland (Edinburgh, Falkirk and Glasgow respectively) hosting both businesses growing Scottish teams. Recruitment programmes will seek to hire new roles created by this Project inside Scotland, this will include apprentices and graduates from Scottish Higher Education and Further Education institutions. They will work locally with schools to offer work experience and career mentoring.</w:t>
      </w:r>
    </w:p>
    <w:p w14:paraId="78094C48" w14:textId="1566DB30"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PROC-20-0399 - Refurbishment &amp; Construction Works at Criminal Justice Sites</w:t>
      </w:r>
    </w:p>
    <w:p w14:paraId="17C06816" w14:textId="77777777" w:rsidR="00B168C4" w:rsidRPr="00F66AC1" w:rsidRDefault="00B168C4" w:rsidP="00915C8B">
      <w:pPr>
        <w:pStyle w:val="ListBullet3"/>
        <w:rPr>
          <w:lang w:eastAsia="en-US"/>
        </w:rPr>
      </w:pPr>
      <w:r w:rsidRPr="00F66AC1">
        <w:rPr>
          <w:lang w:eastAsia="en-US"/>
        </w:rPr>
        <w:t>Apprenticeships and Improving Skills: In partnership with New College Lanarkshire, work placements and apprenticeships will be offered to provide multi-trade trainee technicians the opportunity to gain experience by shadowing trades on this project/contract.</w:t>
      </w:r>
    </w:p>
    <w:p w14:paraId="4B65C645" w14:textId="7BB69EB3" w:rsidR="00B168C4" w:rsidRPr="00F66AC1" w:rsidRDefault="00B168C4" w:rsidP="00915C8B">
      <w:pPr>
        <w:pStyle w:val="ListBullet3"/>
        <w:rPr>
          <w:lang w:eastAsia="en-US"/>
        </w:rPr>
      </w:pPr>
      <w:r w:rsidRPr="00F66AC1">
        <w:rPr>
          <w:lang w:eastAsia="en-US"/>
        </w:rPr>
        <w:t xml:space="preserve">Work Experience Placements to those in Education: In partnership with the Duke of Edinburgh`s Award Scheme, apprentices will have the chance to work for a Gold Award </w:t>
      </w:r>
      <w:r w:rsidR="00E86E86" w:rsidRPr="00F66AC1">
        <w:rPr>
          <w:lang w:eastAsia="en-US"/>
        </w:rPr>
        <w:t xml:space="preserve">through this project/contract. </w:t>
      </w:r>
      <w:r w:rsidRPr="00F66AC1">
        <w:rPr>
          <w:lang w:eastAsia="en-US"/>
        </w:rPr>
        <w:t>Amey Community shall provide training opportunities to Engineers to shadow the Project Management team.</w:t>
      </w:r>
    </w:p>
    <w:p w14:paraId="1A741A56" w14:textId="77777777" w:rsidR="00B168C4" w:rsidRPr="00B168C4" w:rsidRDefault="00B168C4" w:rsidP="005E4173">
      <w:pPr>
        <w:spacing w:before="120" w:after="120" w:line="336" w:lineRule="auto"/>
        <w:ind w:left="0" w:right="0" w:firstLine="0"/>
        <w:rPr>
          <w:rFonts w:ascii="Arial" w:eastAsiaTheme="minorHAnsi" w:hAnsi="Arial" w:cs="Arial"/>
          <w:color w:val="auto"/>
          <w:sz w:val="20"/>
          <w:szCs w:val="20"/>
          <w:lang w:eastAsia="en-US"/>
        </w:rPr>
      </w:pPr>
    </w:p>
    <w:p w14:paraId="2622DDB4" w14:textId="3DBFD31A"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lastRenderedPageBreak/>
        <w:t>PROC-20-0756 - Provision of Low Carbon and Renewable Energy Generation Support</w:t>
      </w:r>
    </w:p>
    <w:p w14:paraId="6E3D9098" w14:textId="3686EE46" w:rsidR="00B168C4" w:rsidRPr="0095188C" w:rsidRDefault="00B168C4" w:rsidP="0095188C">
      <w:pPr>
        <w:pStyle w:val="ListBullet3"/>
        <w:rPr>
          <w:lang w:eastAsia="en-US"/>
        </w:rPr>
      </w:pPr>
      <w:r w:rsidRPr="00F66AC1">
        <w:rPr>
          <w:lang w:eastAsia="en-US"/>
        </w:rPr>
        <w:t>Improving Local Employability: Locogen currently employs 6 individuals via Department of Work and Pensions “Kickstart” Campaign Scheme.  As a result of obtaining this contract, Locogen Ltd shall employ an additional two (2) new individuals from the scheme which provides job placement for young people (aged 16-24) who are at risk of long term unemployment.</w:t>
      </w:r>
    </w:p>
    <w:p w14:paraId="34DCC38E" w14:textId="0F2F40ED" w:rsidR="00B168C4" w:rsidRPr="00F66AC1" w:rsidRDefault="00B168C4" w:rsidP="005E4173">
      <w:pPr>
        <w:pStyle w:val="Heading3"/>
        <w:spacing w:before="120" w:after="120" w:line="336" w:lineRule="auto"/>
        <w:rPr>
          <w:rStyle w:val="SubtitleChar"/>
          <w:b w:val="0"/>
          <w:bCs/>
          <w:color w:val="000000" w:themeColor="text1"/>
          <w:spacing w:val="0"/>
          <w:sz w:val="28"/>
          <w:szCs w:val="28"/>
        </w:rPr>
      </w:pPr>
      <w:r w:rsidRPr="00F66AC1">
        <w:rPr>
          <w:rStyle w:val="Strong"/>
          <w:color w:val="000000" w:themeColor="text1"/>
          <w:sz w:val="28"/>
          <w:szCs w:val="28"/>
        </w:rPr>
        <w:t>PROC-21-1135 - Pro</w:t>
      </w:r>
      <w:r w:rsidR="0022629C" w:rsidRPr="00F66AC1">
        <w:rPr>
          <w:rStyle w:val="Strong"/>
          <w:color w:val="000000" w:themeColor="text1"/>
          <w:sz w:val="28"/>
          <w:szCs w:val="28"/>
        </w:rPr>
        <w:t>vision of Refurbishment Works</w:t>
      </w:r>
      <w:r w:rsidRPr="00F66AC1">
        <w:rPr>
          <w:rStyle w:val="Strong"/>
          <w:color w:val="000000" w:themeColor="text1"/>
          <w:sz w:val="28"/>
          <w:szCs w:val="28"/>
        </w:rPr>
        <w:t xml:space="preserve"> </w:t>
      </w:r>
      <w:r w:rsidRPr="0095188C">
        <w:rPr>
          <w:rStyle w:val="SubtitleChar"/>
          <w:b w:val="0"/>
          <w:color w:val="000000" w:themeColor="text1"/>
          <w:sz w:val="28"/>
          <w:szCs w:val="28"/>
        </w:rPr>
        <w:t>Pavilion 1 Junction 24 Business Park Govan Glasgow.</w:t>
      </w:r>
    </w:p>
    <w:p w14:paraId="1446FA00" w14:textId="77777777" w:rsidR="00B168C4" w:rsidRPr="00F66AC1" w:rsidRDefault="00B168C4" w:rsidP="00915C8B">
      <w:pPr>
        <w:pStyle w:val="ListBullet3"/>
        <w:rPr>
          <w:lang w:eastAsia="en-US"/>
        </w:rPr>
      </w:pPr>
      <w:r w:rsidRPr="00F66AC1">
        <w:rPr>
          <w:lang w:eastAsia="en-US"/>
        </w:rPr>
        <w:t>Apprenticeships and Improving Skills:  Apprentice programme in place, with 16 apprenticeships currently in place and 1 post created under this contract.</w:t>
      </w:r>
    </w:p>
    <w:p w14:paraId="01F19C8F" w14:textId="77777777" w:rsidR="00B168C4" w:rsidRPr="00F66AC1" w:rsidRDefault="00B168C4" w:rsidP="00915C8B">
      <w:pPr>
        <w:pStyle w:val="ListBullet3"/>
        <w:rPr>
          <w:lang w:eastAsia="en-US"/>
        </w:rPr>
      </w:pPr>
      <w:r w:rsidRPr="00F66AC1">
        <w:rPr>
          <w:lang w:eastAsia="en-US"/>
        </w:rPr>
        <w:t>Work Experience Placements to those in Education: The contractor currently has 33 members of staff in place who are registered STEM &amp; Construction Ambassadors who actively promote the industry by going into schools, colleges, universities and DWP centres. Within week 4 and 10 of the contract, the contractor shall visit local schools to carry out a presentation and workshop on construction related subjects tying in with the STEM career events.</w:t>
      </w:r>
    </w:p>
    <w:p w14:paraId="438ABC70" w14:textId="349F5A2D" w:rsidR="00B168C4" w:rsidRPr="0095188C" w:rsidRDefault="00B168C4" w:rsidP="0095188C">
      <w:pPr>
        <w:pStyle w:val="ListBullet3"/>
        <w:rPr>
          <w:lang w:eastAsia="en-US"/>
        </w:rPr>
      </w:pPr>
      <w:r w:rsidRPr="00F66AC1">
        <w:rPr>
          <w:lang w:eastAsia="en-US"/>
        </w:rPr>
        <w:t>Improving Local Employability: The contractor will use DWP Govan to promote job opportunities created as a result of this contract to create employment opportunity in the local area the contract is operating within.</w:t>
      </w:r>
    </w:p>
    <w:p w14:paraId="145F9A92" w14:textId="2D1CA733"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PROC-21-0856 - Provision of CJSD Remodelling Works at Falkirk</w:t>
      </w:r>
    </w:p>
    <w:p w14:paraId="32B98EFC" w14:textId="77777777" w:rsidR="00B168C4" w:rsidRPr="00F66AC1" w:rsidRDefault="00B168C4" w:rsidP="00915C8B">
      <w:pPr>
        <w:pStyle w:val="ListBullet3"/>
        <w:rPr>
          <w:b/>
          <w:u w:val="single"/>
          <w:lang w:eastAsia="en-US"/>
        </w:rPr>
      </w:pPr>
      <w:r w:rsidRPr="00F66AC1">
        <w:rPr>
          <w:lang w:eastAsia="en-US"/>
        </w:rPr>
        <w:t>Apprenticeships and Improving Skills:  Apprenticeship programme in place with 3 posts created under this contract.</w:t>
      </w:r>
    </w:p>
    <w:p w14:paraId="78C1F5A2" w14:textId="3C7F3CFC" w:rsidR="00B168C4" w:rsidRPr="00915C8B" w:rsidRDefault="00B168C4" w:rsidP="00915C8B">
      <w:pPr>
        <w:pStyle w:val="ListBullet3"/>
        <w:rPr>
          <w:b/>
          <w:u w:val="single"/>
          <w:lang w:eastAsia="en-US"/>
        </w:rPr>
      </w:pPr>
      <w:r w:rsidRPr="00F66AC1">
        <w:rPr>
          <w:lang w:eastAsia="en-US"/>
        </w:rPr>
        <w:t>Work Experience Placements to those in Education: 1 work placement created under this contract from local area fo</w:t>
      </w:r>
      <w:r w:rsidR="00915C8B">
        <w:rPr>
          <w:lang w:eastAsia="en-US"/>
        </w:rPr>
        <w:t>r a long term unemployed person.</w:t>
      </w:r>
    </w:p>
    <w:p w14:paraId="4B9646B2" w14:textId="66EE025A" w:rsidR="00B168C4" w:rsidRPr="00F66AC1" w:rsidRDefault="00B168C4" w:rsidP="00915C8B">
      <w:pPr>
        <w:pStyle w:val="Heading3"/>
        <w:pageBreakBefore/>
        <w:spacing w:before="120" w:after="120" w:line="336" w:lineRule="auto"/>
        <w:ind w:left="11" w:hanging="11"/>
        <w:rPr>
          <w:rStyle w:val="Strong"/>
          <w:color w:val="000000" w:themeColor="text1"/>
          <w:sz w:val="28"/>
          <w:szCs w:val="28"/>
        </w:rPr>
      </w:pPr>
      <w:r w:rsidRPr="00F66AC1">
        <w:rPr>
          <w:rStyle w:val="Strong"/>
          <w:color w:val="000000" w:themeColor="text1"/>
          <w:sz w:val="28"/>
          <w:szCs w:val="28"/>
        </w:rPr>
        <w:lastRenderedPageBreak/>
        <w:t xml:space="preserve">PROC-21-1366 - Estates Professional, Technical and Design Services </w:t>
      </w:r>
    </w:p>
    <w:p w14:paraId="53DD1F38" w14:textId="20AD3493" w:rsidR="0022629C" w:rsidRPr="00F66AC1" w:rsidRDefault="0022629C" w:rsidP="005E4173">
      <w:pPr>
        <w:pStyle w:val="Subtitle"/>
        <w:spacing w:before="120" w:after="120" w:line="336" w:lineRule="auto"/>
        <w:rPr>
          <w:rFonts w:ascii="Arial" w:hAnsi="Arial" w:cs="Arial"/>
          <w:color w:val="000000" w:themeColor="text1"/>
          <w:sz w:val="24"/>
          <w:szCs w:val="24"/>
        </w:rPr>
      </w:pPr>
      <w:r w:rsidRPr="00F66AC1">
        <w:rPr>
          <w:rStyle w:val="Strong"/>
          <w:rFonts w:ascii="Arial" w:hAnsi="Arial" w:cs="Arial"/>
          <w:color w:val="000000" w:themeColor="text1"/>
          <w:sz w:val="24"/>
          <w:szCs w:val="24"/>
        </w:rPr>
        <w:t>(To Support 22-23 BAU Capital Projects)</w:t>
      </w:r>
    </w:p>
    <w:p w14:paraId="59D178A1" w14:textId="660AE290" w:rsidR="00B168C4" w:rsidRPr="00915C8B" w:rsidRDefault="00B168C4" w:rsidP="00915C8B">
      <w:pPr>
        <w:pStyle w:val="ListBullet3"/>
        <w:rPr>
          <w:color w:val="auto"/>
          <w:sz w:val="20"/>
          <w:szCs w:val="20"/>
          <w:lang w:eastAsia="en-US"/>
        </w:rPr>
      </w:pPr>
      <w:r w:rsidRPr="00F66AC1">
        <w:rPr>
          <w:lang w:eastAsia="en-US"/>
        </w:rPr>
        <w:t>Apprenticeships and Improving Skills:  Possible work placements and apprenticeship programme in place. N</w:t>
      </w:r>
      <w:r w:rsidR="00E86E86" w:rsidRPr="00F66AC1">
        <w:rPr>
          <w:lang w:eastAsia="en-US"/>
        </w:rPr>
        <w:t>o committed number was provided</w:t>
      </w:r>
      <w:r w:rsidR="00E86E86">
        <w:rPr>
          <w:color w:val="auto"/>
          <w:sz w:val="20"/>
          <w:szCs w:val="20"/>
          <w:lang w:eastAsia="en-US"/>
        </w:rPr>
        <w:t>.</w:t>
      </w:r>
      <w:r w:rsidRPr="00B168C4">
        <w:rPr>
          <w:color w:val="auto"/>
          <w:sz w:val="20"/>
          <w:szCs w:val="20"/>
          <w:lang w:eastAsia="en-US"/>
        </w:rPr>
        <w:t xml:space="preserve"> </w:t>
      </w:r>
    </w:p>
    <w:p w14:paraId="2BB5A405" w14:textId="5B539A85"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PROC-22-1464 - Welfare Extension to Force Comms Centre Works</w:t>
      </w:r>
    </w:p>
    <w:p w14:paraId="72621FCA" w14:textId="0CEFFFFE" w:rsidR="00B168C4" w:rsidRPr="00F66AC1" w:rsidRDefault="00B168C4" w:rsidP="00915C8B">
      <w:pPr>
        <w:pStyle w:val="ListBullet3"/>
        <w:rPr>
          <w:lang w:eastAsia="en-US"/>
        </w:rPr>
      </w:pPr>
      <w:r w:rsidRPr="00F66AC1">
        <w:rPr>
          <w:lang w:eastAsia="en-US"/>
        </w:rPr>
        <w:t>Apprenticeships and Improving Skills:  2 mechanical and e</w:t>
      </w:r>
      <w:r w:rsidR="00E86E86" w:rsidRPr="00F66AC1">
        <w:rPr>
          <w:lang w:eastAsia="en-US"/>
        </w:rPr>
        <w:t>lectrical apprentices.</w:t>
      </w:r>
    </w:p>
    <w:p w14:paraId="396A8FA1" w14:textId="77777777" w:rsidR="00B168C4" w:rsidRPr="00F66AC1" w:rsidRDefault="00B168C4" w:rsidP="00915C8B">
      <w:pPr>
        <w:pStyle w:val="ListBullet3"/>
        <w:rPr>
          <w:lang w:eastAsia="en-US"/>
        </w:rPr>
      </w:pPr>
      <w:r w:rsidRPr="00F66AC1">
        <w:rPr>
          <w:lang w:eastAsia="en-US"/>
        </w:rPr>
        <w:t>Work Experience Placements to those in Education: 1 work experience placement of a least 5 days via DYW (Developing Young Workforce) or Skills Development Scotland or Investors in People.</w:t>
      </w:r>
    </w:p>
    <w:p w14:paraId="20C882C5" w14:textId="0597C839" w:rsidR="00B168C4" w:rsidRPr="0095188C" w:rsidRDefault="00B168C4" w:rsidP="0095188C">
      <w:pPr>
        <w:pStyle w:val="ListBullet3"/>
        <w:rPr>
          <w:lang w:eastAsia="en-US"/>
        </w:rPr>
      </w:pPr>
      <w:r w:rsidRPr="00F66AC1">
        <w:rPr>
          <w:lang w:eastAsia="en-US"/>
        </w:rPr>
        <w:t>Improving Education and Skills: Payment of a training course for a sub-contractor and their applicable employees. Training course available may include health and safety course or operational training (including NPORS, CPSP, CSCP certificates and CPD events).</w:t>
      </w:r>
    </w:p>
    <w:p w14:paraId="56EBE48E" w14:textId="26EE5D16" w:rsidR="00B168C4" w:rsidRPr="00F66AC1" w:rsidRDefault="00B168C4"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 xml:space="preserve">PROC-21-1338 - Refurbishment of unit at Hagmill Road, Coatbridge, Worksmart Contracts Ltd </w:t>
      </w:r>
    </w:p>
    <w:p w14:paraId="264B898F" w14:textId="619FD2C2" w:rsidR="00356E28" w:rsidRPr="0095188C" w:rsidRDefault="00B168C4" w:rsidP="0095188C">
      <w:pPr>
        <w:pStyle w:val="ListBullet3"/>
        <w:rPr>
          <w:b/>
          <w:u w:val="single"/>
          <w:lang w:eastAsia="en-US"/>
        </w:rPr>
      </w:pPr>
      <w:r w:rsidRPr="00915C8B">
        <w:t>RHALL- Worksmart have went into liquidation and the contract has now been cancelled.</w:t>
      </w:r>
    </w:p>
    <w:p w14:paraId="27185CE2" w14:textId="03232B27" w:rsidR="00356E28" w:rsidRPr="00F66AC1" w:rsidRDefault="00356E28"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PROC-21-1307</w:t>
      </w:r>
      <w:r w:rsidRPr="00F66AC1">
        <w:rPr>
          <w:rStyle w:val="Strong"/>
          <w:color w:val="000000" w:themeColor="text1"/>
          <w:sz w:val="28"/>
          <w:szCs w:val="28"/>
        </w:rPr>
        <w:tab/>
        <w:t>Provision of IT Services Training FA</w:t>
      </w:r>
      <w:r w:rsidRPr="00F66AC1">
        <w:rPr>
          <w:rStyle w:val="Strong"/>
          <w:color w:val="000000" w:themeColor="text1"/>
          <w:sz w:val="28"/>
          <w:szCs w:val="28"/>
        </w:rPr>
        <w:tab/>
        <w:t>Indicia Training Ltd</w:t>
      </w:r>
    </w:p>
    <w:p w14:paraId="26F507A1" w14:textId="77777777" w:rsidR="00356E28" w:rsidRPr="00915C8B" w:rsidRDefault="00356E28" w:rsidP="00915C8B">
      <w:pPr>
        <w:pStyle w:val="ListBullet3"/>
      </w:pPr>
      <w:r w:rsidRPr="00915C8B">
        <w:t xml:space="preserve">Improving education and skills – providing training: Each year, will provide three free online video training courses to the community to help improve the skills of those in the workplace looking for employment. </w:t>
      </w:r>
    </w:p>
    <w:p w14:paraId="3AE8EA19" w14:textId="213270A6" w:rsidR="00356E28" w:rsidRPr="00915C8B" w:rsidRDefault="00356E28" w:rsidP="00915C8B">
      <w:pPr>
        <w:pStyle w:val="ListBullet3"/>
      </w:pPr>
      <w:r w:rsidRPr="00915C8B">
        <w:t>Providing new jobs: two new full-time employment posts created under this contract for an Account Manager and one Administrative Assistant based in Scotland.</w:t>
      </w:r>
    </w:p>
    <w:p w14:paraId="2FF876F8" w14:textId="77777777" w:rsidR="001D3183" w:rsidRDefault="001D3183" w:rsidP="005E4173">
      <w:pPr>
        <w:pStyle w:val="ListParagraph"/>
        <w:spacing w:before="120" w:after="120" w:line="336" w:lineRule="auto"/>
        <w:ind w:firstLine="0"/>
        <w:rPr>
          <w:rFonts w:ascii="Arial" w:hAnsi="Arial" w:cs="Arial"/>
          <w:sz w:val="20"/>
          <w:szCs w:val="20"/>
        </w:rPr>
      </w:pPr>
    </w:p>
    <w:p w14:paraId="32C024CC" w14:textId="4E917A62" w:rsidR="001D3183" w:rsidRPr="00F66AC1" w:rsidRDefault="001D3183"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PROC-20-0477 – Provision of Hard FM Services - Atalian Servest AMK Ltd</w:t>
      </w:r>
    </w:p>
    <w:p w14:paraId="3E10D153" w14:textId="215CB9F8" w:rsidR="001D3183" w:rsidRPr="00915C8B" w:rsidRDefault="001D3183" w:rsidP="00915C8B">
      <w:pPr>
        <w:pStyle w:val="ListBullet3"/>
        <w:rPr>
          <w:u w:val="single"/>
        </w:rPr>
      </w:pPr>
      <w:r w:rsidRPr="00915C8B">
        <w:t xml:space="preserve">Employment – Apprenticeships: Jobs created (including Modern Apprenticeships and Graduates) </w:t>
      </w:r>
    </w:p>
    <w:p w14:paraId="7D5715CA" w14:textId="18BFE63E" w:rsidR="001D3183" w:rsidRPr="00915C8B" w:rsidRDefault="001D3183" w:rsidP="00915C8B">
      <w:pPr>
        <w:pStyle w:val="ListBullet3"/>
        <w:rPr>
          <w:u w:val="single"/>
        </w:rPr>
      </w:pPr>
      <w:r w:rsidRPr="00915C8B">
        <w:t>Skills &amp; Training - Work Placements - • Work placements 14-16 years. Work placements 16 + years. 10 over term &amp; 15 over term.</w:t>
      </w:r>
    </w:p>
    <w:p w14:paraId="6BAF684B" w14:textId="1A2C91FE" w:rsidR="001D3183" w:rsidRPr="00915C8B" w:rsidRDefault="001D3183" w:rsidP="00915C8B">
      <w:pPr>
        <w:pStyle w:val="ListBullet3"/>
        <w:rPr>
          <w:rFonts w:eastAsia="Times New Roman"/>
        </w:rPr>
      </w:pPr>
      <w:r w:rsidRPr="00915C8B">
        <w:t xml:space="preserve">Skills &amp; Training - Development of Workforce &amp; Supply Chain Qualifications gained (equiv. NVQ2 and above) in total: Contractor &amp; Sub-contractor. 15 </w:t>
      </w:r>
      <w:r w:rsidRPr="00915C8B">
        <w:rPr>
          <w:bCs/>
        </w:rPr>
        <w:t xml:space="preserve">Overall contract Target. </w:t>
      </w:r>
    </w:p>
    <w:p w14:paraId="64B43835" w14:textId="32CABF75" w:rsidR="001D3183" w:rsidRPr="00915C8B" w:rsidRDefault="001D3183" w:rsidP="00915C8B">
      <w:pPr>
        <w:pStyle w:val="ListBullet3"/>
        <w:rPr>
          <w:u w:val="single"/>
        </w:rPr>
      </w:pPr>
      <w:r w:rsidRPr="00915C8B">
        <w:t>SME &amp; 3rd Sector - Subcontracting Opportunities - Subcontracting opportunities to be made available to SME market via Public Contracts Scotland (PCS) portal (</w:t>
      </w:r>
      <w:hyperlink r:id="rId21" w:history="1">
        <w:r w:rsidRPr="00915C8B">
          <w:rPr>
            <w:rStyle w:val="Hyperlink"/>
            <w:rFonts w:cs="Arial"/>
            <w:szCs w:val="24"/>
          </w:rPr>
          <w:t>www.publiccontractsscotland.co.uk</w:t>
        </w:r>
      </w:hyperlink>
      <w:r w:rsidRPr="00915C8B">
        <w:t xml:space="preserve">) </w:t>
      </w:r>
      <w:r w:rsidRPr="00915C8B">
        <w:rPr>
          <w:i/>
          <w:iCs/>
        </w:rPr>
        <w:t>Contractor</w:t>
      </w:r>
      <w:r w:rsidRPr="00915C8B">
        <w:t xml:space="preserve"> to provide data on a qtly basis re total value of subcontracting work awarded for the period and the value awarded to SMEs in general. 100% </w:t>
      </w:r>
      <w:r w:rsidRPr="00915C8B">
        <w:rPr>
          <w:bCs/>
        </w:rPr>
        <w:t>Overall contract Target.</w:t>
      </w:r>
    </w:p>
    <w:p w14:paraId="1D4EAE56" w14:textId="34923003" w:rsidR="001D3183" w:rsidRPr="0095188C" w:rsidRDefault="001D3183" w:rsidP="0095188C">
      <w:pPr>
        <w:pStyle w:val="ListBullet3"/>
        <w:rPr>
          <w:u w:val="single"/>
        </w:rPr>
      </w:pPr>
      <w:r w:rsidRPr="00915C8B">
        <w:t>Funding and Sponsorship. Community Sponsorship or Community Support through materials, labour or funding for projects. Sponsorship or support to at least two projects or opportunities per annum at a maximum estimated value of materials and/or labour of £5,000.</w:t>
      </w:r>
    </w:p>
    <w:p w14:paraId="1B374226" w14:textId="77777777" w:rsidR="005853F0" w:rsidRPr="00F66AC1" w:rsidRDefault="005853F0"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t>PROC 20-0720 – Provision of Insurance Services – Lot 1 – Motor Fleet Insurance</w:t>
      </w:r>
    </w:p>
    <w:p w14:paraId="0C7ACB6A" w14:textId="18F8F65B" w:rsidR="005853F0" w:rsidRPr="0095188C" w:rsidRDefault="005853F0" w:rsidP="0095188C">
      <w:pPr>
        <w:pStyle w:val="ListBullet3"/>
      </w:pPr>
      <w:r w:rsidRPr="00915C8B">
        <w:t xml:space="preserve">Community programme in place encouraging colleagues to become actively involved in their local communities. Supports colleagues through the community affairs programme and offers a broad range of opportunities to suit individual needs. </w:t>
      </w:r>
    </w:p>
    <w:p w14:paraId="5B2E1B93" w14:textId="77777777" w:rsidR="005853F0" w:rsidRPr="00F66AC1" w:rsidRDefault="005853F0" w:rsidP="005E4173">
      <w:pPr>
        <w:pStyle w:val="Heading3"/>
        <w:spacing w:before="120" w:after="120" w:line="336" w:lineRule="auto"/>
        <w:rPr>
          <w:rStyle w:val="Strong"/>
          <w:color w:val="000000" w:themeColor="text1"/>
          <w:sz w:val="28"/>
          <w:szCs w:val="28"/>
        </w:rPr>
      </w:pPr>
      <w:r w:rsidRPr="00F66AC1">
        <w:rPr>
          <w:rStyle w:val="Strong"/>
          <w:color w:val="000000" w:themeColor="text1"/>
          <w:sz w:val="28"/>
          <w:szCs w:val="28"/>
        </w:rPr>
        <w:lastRenderedPageBreak/>
        <w:t>PROC 20-0720 – Provision of Insurance Services – Lot 5 – Engineering Inspections</w:t>
      </w:r>
    </w:p>
    <w:p w14:paraId="12E4CB25" w14:textId="77777777" w:rsidR="005853F0" w:rsidRPr="00915C8B" w:rsidRDefault="005853F0" w:rsidP="00915C8B">
      <w:pPr>
        <w:pStyle w:val="ListBullet3"/>
      </w:pPr>
      <w:r w:rsidRPr="00915C8B">
        <w:t xml:space="preserve">Strong presence within Scotland offering trainee positions and career development both within the company itself and travel partner organisations. </w:t>
      </w:r>
    </w:p>
    <w:p w14:paraId="5A81324D" w14:textId="314EBA2A" w:rsidR="005853F0" w:rsidRPr="0095188C" w:rsidRDefault="005853F0" w:rsidP="0095188C">
      <w:pPr>
        <w:pStyle w:val="ListBullet3"/>
      </w:pPr>
      <w:r w:rsidRPr="00915C8B">
        <w:t xml:space="preserve">Undertake regular fundraising activities throughout the year. Employees are given time off to volunteer and company matches charity funding. </w:t>
      </w:r>
    </w:p>
    <w:p w14:paraId="2973959B" w14:textId="77777777" w:rsidR="005853F0" w:rsidRPr="00C0530B" w:rsidRDefault="005853F0" w:rsidP="005E4173">
      <w:pPr>
        <w:pStyle w:val="Heading3"/>
        <w:spacing w:before="120" w:after="120" w:line="336" w:lineRule="auto"/>
        <w:rPr>
          <w:rStyle w:val="Strong"/>
          <w:color w:val="000000" w:themeColor="text1"/>
          <w:sz w:val="28"/>
          <w:szCs w:val="28"/>
        </w:rPr>
      </w:pPr>
      <w:r w:rsidRPr="00C0530B">
        <w:rPr>
          <w:rStyle w:val="Strong"/>
          <w:color w:val="000000" w:themeColor="text1"/>
          <w:sz w:val="28"/>
          <w:szCs w:val="28"/>
        </w:rPr>
        <w:t>PROC 20-0720 – Provision of Insurance Services – Lot 6 – Personal Accident and Travel Cover</w:t>
      </w:r>
    </w:p>
    <w:p w14:paraId="523F28C9" w14:textId="77777777" w:rsidR="005853F0" w:rsidRPr="00915C8B" w:rsidRDefault="005853F0" w:rsidP="00915C8B">
      <w:pPr>
        <w:pStyle w:val="ListBullet3"/>
      </w:pPr>
      <w:r w:rsidRPr="00915C8B">
        <w:t xml:space="preserve">Strong presence within Scotland offering trainee positions and career development both within the company itself and engineering partner organisations. </w:t>
      </w:r>
    </w:p>
    <w:p w14:paraId="236F70FD" w14:textId="2B9E3A3B" w:rsidR="00C043B3" w:rsidRPr="0095188C" w:rsidRDefault="005853F0" w:rsidP="0095188C">
      <w:pPr>
        <w:pStyle w:val="ListBullet3"/>
      </w:pPr>
      <w:r w:rsidRPr="00915C8B">
        <w:t xml:space="preserve">Undertake regular fundraising activities throughout the year. Employees are given time off to volunteer and company matches charity funding. </w:t>
      </w:r>
    </w:p>
    <w:p w14:paraId="6E3C5C2F" w14:textId="6C556779" w:rsidR="00E86E86" w:rsidRPr="00C0530B" w:rsidRDefault="00C043B3" w:rsidP="005E4173">
      <w:pPr>
        <w:pStyle w:val="Heading3"/>
        <w:spacing w:before="120" w:after="120" w:line="336" w:lineRule="auto"/>
        <w:rPr>
          <w:rStyle w:val="Strong"/>
          <w:color w:val="000000" w:themeColor="text1"/>
          <w:sz w:val="28"/>
          <w:szCs w:val="28"/>
        </w:rPr>
      </w:pPr>
      <w:r w:rsidRPr="00C0530B">
        <w:rPr>
          <w:rStyle w:val="Strong"/>
          <w:color w:val="000000" w:themeColor="text1"/>
          <w:sz w:val="28"/>
          <w:szCs w:val="28"/>
        </w:rPr>
        <w:t>PROC-19-0007 - Maintenance &amp; Cleaning Kit for Armed Policing</w:t>
      </w:r>
    </w:p>
    <w:p w14:paraId="2FA742F2" w14:textId="7DAE00BD" w:rsidR="00C043B3" w:rsidRPr="0095188C" w:rsidRDefault="00C043B3" w:rsidP="0095188C">
      <w:pPr>
        <w:pStyle w:val="ListBullet3"/>
      </w:pPr>
      <w:r w:rsidRPr="00915C8B">
        <w:t xml:space="preserve">Viking Arms actively utilises apprenticeship schemes. A sales apprentice had recently been employed who would be involved in this contract. </w:t>
      </w:r>
    </w:p>
    <w:p w14:paraId="03499995" w14:textId="036E79D5" w:rsidR="00C043B3" w:rsidRPr="00C0530B" w:rsidRDefault="00C043B3" w:rsidP="005E4173">
      <w:pPr>
        <w:pStyle w:val="Heading3"/>
        <w:spacing w:before="120" w:after="120" w:line="336" w:lineRule="auto"/>
        <w:rPr>
          <w:rStyle w:val="Strong"/>
          <w:sz w:val="28"/>
          <w:szCs w:val="28"/>
        </w:rPr>
      </w:pPr>
      <w:r w:rsidRPr="00C0530B">
        <w:rPr>
          <w:rStyle w:val="Strong"/>
          <w:color w:val="000000" w:themeColor="text1"/>
          <w:sz w:val="28"/>
          <w:szCs w:val="28"/>
        </w:rPr>
        <w:t>PROC-20-0767 – Supply &amp; Delivery of Operational Safety Equipment</w:t>
      </w:r>
    </w:p>
    <w:p w14:paraId="2873EFA1" w14:textId="77777777" w:rsidR="00C043B3" w:rsidRPr="00915C8B" w:rsidRDefault="00C043B3" w:rsidP="00915C8B">
      <w:pPr>
        <w:pStyle w:val="ListParagraph"/>
        <w:numPr>
          <w:ilvl w:val="0"/>
          <w:numId w:val="21"/>
        </w:numPr>
        <w:spacing w:before="120" w:after="120" w:line="336" w:lineRule="auto"/>
        <w:ind w:right="0"/>
        <w:rPr>
          <w:rFonts w:ascii="Arial" w:eastAsiaTheme="minorHAnsi" w:hAnsi="Arial" w:cs="Arial"/>
          <w:b/>
          <w:bCs/>
          <w:color w:val="auto"/>
          <w:sz w:val="24"/>
          <w:szCs w:val="24"/>
          <w:u w:val="single"/>
        </w:rPr>
      </w:pPr>
      <w:r w:rsidRPr="00915C8B">
        <w:rPr>
          <w:rFonts w:ascii="Arial" w:hAnsi="Arial" w:cs="Arial"/>
          <w:sz w:val="24"/>
          <w:szCs w:val="24"/>
        </w:rPr>
        <w:t>Lion Safety are involved with the DWP Kickstart Programme with applicants being reviewed across Falkirk, Stirling &amp; Alloa regions. The award of this contract will result in an increase in number.</w:t>
      </w:r>
    </w:p>
    <w:p w14:paraId="157CB985" w14:textId="77777777" w:rsidR="00802C95" w:rsidRPr="00915C8B" w:rsidRDefault="00C043B3" w:rsidP="00915C8B">
      <w:pPr>
        <w:pStyle w:val="ListParagraph"/>
        <w:numPr>
          <w:ilvl w:val="0"/>
          <w:numId w:val="21"/>
        </w:numPr>
        <w:spacing w:before="120" w:after="120" w:line="336" w:lineRule="auto"/>
        <w:ind w:right="0"/>
        <w:rPr>
          <w:rFonts w:ascii="Arial" w:eastAsia="Times New Roman" w:hAnsi="Arial" w:cs="Arial"/>
          <w:sz w:val="24"/>
          <w:szCs w:val="24"/>
        </w:rPr>
      </w:pPr>
      <w:r w:rsidRPr="00915C8B">
        <w:rPr>
          <w:rFonts w:ascii="Arial" w:eastAsia="Times New Roman" w:hAnsi="Arial" w:cs="Arial"/>
          <w:sz w:val="24"/>
          <w:szCs w:val="24"/>
        </w:rPr>
        <w:t>Scott Direct are supporters of the Fife Youth Apprentice Contracts scheme and at present, they have 3 apprentices on board from this initiative.</w:t>
      </w:r>
    </w:p>
    <w:p w14:paraId="66C5698F" w14:textId="5810996A" w:rsidR="0055338F" w:rsidRDefault="00C043B3" w:rsidP="00915C8B">
      <w:pPr>
        <w:pStyle w:val="ListParagraph"/>
        <w:numPr>
          <w:ilvl w:val="0"/>
          <w:numId w:val="21"/>
        </w:numPr>
        <w:spacing w:before="120" w:after="120" w:line="336" w:lineRule="auto"/>
        <w:ind w:right="0"/>
        <w:rPr>
          <w:sz w:val="24"/>
          <w:szCs w:val="24"/>
        </w:rPr>
      </w:pPr>
      <w:r w:rsidRPr="00915C8B">
        <w:rPr>
          <w:rFonts w:ascii="Arial" w:eastAsia="Times New Roman" w:hAnsi="Arial" w:cs="Arial"/>
          <w:sz w:val="24"/>
          <w:szCs w:val="24"/>
        </w:rPr>
        <w:t>Scott Direct works with local councils across Scotland to provide youth work placement experiences.</w:t>
      </w:r>
      <w:r w:rsidR="0022629C" w:rsidRPr="00915C8B">
        <w:rPr>
          <w:sz w:val="24"/>
          <w:szCs w:val="24"/>
        </w:rPr>
        <w:t xml:space="preserve"> </w:t>
      </w:r>
    </w:p>
    <w:p w14:paraId="304CA933" w14:textId="77777777" w:rsidR="00915C8B" w:rsidRPr="00915C8B" w:rsidRDefault="00915C8B" w:rsidP="00915C8B">
      <w:pPr>
        <w:spacing w:before="120" w:after="120" w:line="336" w:lineRule="auto"/>
        <w:ind w:left="0" w:right="0" w:firstLine="0"/>
        <w:rPr>
          <w:sz w:val="24"/>
          <w:szCs w:val="24"/>
        </w:rPr>
        <w:sectPr w:rsidR="00915C8B" w:rsidRPr="00915C8B" w:rsidSect="003A3602">
          <w:headerReference w:type="even" r:id="rId22"/>
          <w:headerReference w:type="default" r:id="rId23"/>
          <w:footerReference w:type="even" r:id="rId24"/>
          <w:footerReference w:type="default" r:id="rId25"/>
          <w:headerReference w:type="first" r:id="rId26"/>
          <w:footerReference w:type="first" r:id="rId27"/>
          <w:pgSz w:w="11906" w:h="16841"/>
          <w:pgMar w:top="1755" w:right="1441" w:bottom="766" w:left="1440" w:header="715" w:footer="399" w:gutter="0"/>
          <w:cols w:space="720"/>
          <w:docGrid w:linePitch="299"/>
        </w:sectPr>
      </w:pPr>
    </w:p>
    <w:p w14:paraId="1E50A7CA" w14:textId="77777777" w:rsidR="007A147E" w:rsidRDefault="00327041" w:rsidP="005E4173">
      <w:pPr>
        <w:pStyle w:val="Heading1"/>
        <w:tabs>
          <w:tab w:val="center" w:pos="837"/>
          <w:tab w:val="center" w:pos="3637"/>
        </w:tabs>
        <w:spacing w:before="120" w:after="120" w:line="336" w:lineRule="auto"/>
        <w:ind w:left="0" w:firstLine="0"/>
      </w:pPr>
      <w:r>
        <w:rPr>
          <w:rFonts w:ascii="Calibri" w:eastAsia="Calibri" w:hAnsi="Calibri" w:cs="Calibri"/>
          <w:b w:val="0"/>
          <w:color w:val="000000"/>
          <w:sz w:val="22"/>
        </w:rPr>
        <w:lastRenderedPageBreak/>
        <w:tab/>
      </w:r>
      <w:bookmarkStart w:id="5" w:name="_Toc109815176"/>
      <w:r w:rsidRPr="00C0530B">
        <w:rPr>
          <w:color w:val="000000" w:themeColor="text1"/>
        </w:rPr>
        <w:t>4.</w:t>
      </w:r>
      <w:r w:rsidRPr="00C0530B">
        <w:rPr>
          <w:color w:val="000000" w:themeColor="text1"/>
        </w:rPr>
        <w:tab/>
        <w:t>Supported Businesses Summary</w:t>
      </w:r>
      <w:bookmarkEnd w:id="5"/>
      <w:r w:rsidRPr="00C0530B">
        <w:rPr>
          <w:color w:val="000000" w:themeColor="text1"/>
        </w:rPr>
        <w:t xml:space="preserve"> </w:t>
      </w:r>
    </w:p>
    <w:p w14:paraId="1741ACED" w14:textId="77777777" w:rsidR="007A147E" w:rsidRPr="00C0530B" w:rsidRDefault="00327041" w:rsidP="005E4173">
      <w:pPr>
        <w:spacing w:before="120" w:after="120" w:line="336" w:lineRule="auto"/>
        <w:ind w:left="730" w:right="430"/>
        <w:rPr>
          <w:rFonts w:ascii="Arial" w:hAnsi="Arial" w:cs="Arial"/>
          <w:sz w:val="24"/>
          <w:szCs w:val="24"/>
        </w:rPr>
      </w:pPr>
      <w:r w:rsidRPr="00C0530B">
        <w:rPr>
          <w:rFonts w:ascii="Arial" w:hAnsi="Arial" w:cs="Arial"/>
          <w:sz w:val="24"/>
          <w:szCs w:val="24"/>
        </w:rPr>
        <w:t xml:space="preserve">Police Scotland consider the involvement of supported businesses when determining the strategy for all regulated procurement exercises, in particular, considering the use of the Scottish Government framework for supported factories and businesses where such requirements fall within the scope of that framework. Where appropriate specific contracts are reserved to supported businesses. The following contracts are in place with supported businesses. </w:t>
      </w:r>
    </w:p>
    <w:p w14:paraId="7FDF376E" w14:textId="3FDAEFF2" w:rsidR="002C6AEF" w:rsidRPr="0095188C" w:rsidRDefault="00327041" w:rsidP="0095188C">
      <w:pPr>
        <w:spacing w:before="120" w:after="120" w:line="336" w:lineRule="auto"/>
        <w:ind w:left="730" w:right="618"/>
        <w:rPr>
          <w:rFonts w:ascii="Arial" w:hAnsi="Arial" w:cs="Arial"/>
          <w:sz w:val="24"/>
          <w:szCs w:val="24"/>
        </w:rPr>
      </w:pPr>
      <w:r w:rsidRPr="00C0530B">
        <w:rPr>
          <w:rFonts w:ascii="Arial" w:hAnsi="Arial" w:cs="Arial"/>
          <w:sz w:val="24"/>
          <w:szCs w:val="24"/>
        </w:rPr>
        <w:t xml:space="preserve">Our current contract for the Provision of Services for the Disposal and Recycling of Redundant ICT and Waste Electrical Equipment is with CCL (North) Ltd.  This was tendered on the open market exercising the right to reserve contracts for Supported Businesses and Supported Employment Programmes for the integration of disabled or disadvantaged persons. </w:t>
      </w:r>
    </w:p>
    <w:p w14:paraId="315E64F5" w14:textId="77777777" w:rsidR="007A147E" w:rsidRDefault="00327041" w:rsidP="005E4173">
      <w:pPr>
        <w:pStyle w:val="Heading1"/>
        <w:tabs>
          <w:tab w:val="center" w:pos="825"/>
          <w:tab w:val="center" w:pos="4173"/>
        </w:tabs>
        <w:spacing w:before="120" w:after="120" w:line="336" w:lineRule="auto"/>
        <w:ind w:left="0" w:firstLine="0"/>
      </w:pPr>
      <w:r>
        <w:rPr>
          <w:rFonts w:ascii="Calibri" w:eastAsia="Calibri" w:hAnsi="Calibri" w:cs="Calibri"/>
          <w:b w:val="0"/>
          <w:color w:val="000000"/>
          <w:sz w:val="22"/>
        </w:rPr>
        <w:tab/>
      </w:r>
      <w:bookmarkStart w:id="6" w:name="_Toc109815177"/>
      <w:r w:rsidRPr="00C0530B">
        <w:rPr>
          <w:color w:val="000000" w:themeColor="text1"/>
        </w:rPr>
        <w:t>5.</w:t>
      </w:r>
      <w:r w:rsidRPr="00C0530B">
        <w:rPr>
          <w:color w:val="000000" w:themeColor="text1"/>
        </w:rPr>
        <w:tab/>
        <w:t>Future Regulated Procurement Summary</w:t>
      </w:r>
      <w:bookmarkEnd w:id="6"/>
      <w:r w:rsidRPr="00C0530B">
        <w:rPr>
          <w:color w:val="000000" w:themeColor="text1"/>
        </w:rPr>
        <w:t xml:space="preserve"> </w:t>
      </w:r>
    </w:p>
    <w:p w14:paraId="0D53D75C" w14:textId="77777777" w:rsidR="007A147E" w:rsidRPr="00C0530B" w:rsidRDefault="00327041" w:rsidP="005E4173">
      <w:pPr>
        <w:spacing w:before="120" w:after="120" w:line="336" w:lineRule="auto"/>
        <w:ind w:left="718" w:right="0"/>
        <w:rPr>
          <w:rFonts w:ascii="Arial" w:hAnsi="Arial" w:cs="Arial"/>
          <w:sz w:val="24"/>
          <w:szCs w:val="24"/>
        </w:rPr>
      </w:pPr>
      <w:r w:rsidRPr="00C0530B">
        <w:rPr>
          <w:rFonts w:ascii="Arial" w:hAnsi="Arial" w:cs="Arial"/>
          <w:sz w:val="24"/>
          <w:szCs w:val="24"/>
        </w:rPr>
        <w:t xml:space="preserve">Police Scotland’s regulated contract register is publicly available on Public Contract Scotland https://www.publiccontractsscotland.gov.uk/ this provides details of live regulated contracts including start and end dates, as well as noting renewal expectations and extension options available. </w:t>
      </w:r>
    </w:p>
    <w:p w14:paraId="4B4E9E81" w14:textId="267FC347" w:rsidR="002C6AEF" w:rsidRPr="00C0530B" w:rsidRDefault="00327041" w:rsidP="005E4173">
      <w:pPr>
        <w:spacing w:before="120" w:after="120" w:line="336" w:lineRule="auto"/>
        <w:ind w:left="718" w:right="0"/>
        <w:rPr>
          <w:rFonts w:ascii="Arial" w:hAnsi="Arial" w:cs="Arial"/>
          <w:sz w:val="24"/>
          <w:szCs w:val="24"/>
        </w:rPr>
      </w:pPr>
      <w:r w:rsidRPr="00C0530B">
        <w:rPr>
          <w:rFonts w:ascii="Arial" w:hAnsi="Arial" w:cs="Arial"/>
          <w:sz w:val="24"/>
          <w:szCs w:val="24"/>
        </w:rPr>
        <w:t>Police Scotland also maintain an internal procurement activity tracker for future activity including renewals and new requirements. An extract of the work planner is provided in Appendix 2 below which covers contracts expected to be awarded within the 2 years.</w:t>
      </w:r>
    </w:p>
    <w:p w14:paraId="4BAD5C4F" w14:textId="77777777" w:rsidR="002C6AEF" w:rsidRDefault="002C6AEF" w:rsidP="005E4173">
      <w:pPr>
        <w:spacing w:before="120" w:after="120" w:line="336" w:lineRule="auto"/>
        <w:ind w:left="0" w:right="0" w:firstLine="0"/>
        <w:rPr>
          <w:rFonts w:ascii="Arial" w:eastAsia="Arial" w:hAnsi="Arial" w:cs="Arial"/>
          <w:b/>
          <w:color w:val="0070C0"/>
          <w:sz w:val="28"/>
        </w:rPr>
      </w:pPr>
      <w:r>
        <w:br w:type="page"/>
      </w:r>
    </w:p>
    <w:p w14:paraId="2E6A9A54" w14:textId="5B745B9F" w:rsidR="007A147E" w:rsidRPr="00C0530B" w:rsidRDefault="0095188C" w:rsidP="005E4173">
      <w:pPr>
        <w:pStyle w:val="Heading1"/>
        <w:tabs>
          <w:tab w:val="right" w:pos="10432"/>
        </w:tabs>
        <w:spacing w:before="120" w:after="120" w:line="336" w:lineRule="auto"/>
        <w:ind w:left="705" w:firstLine="0"/>
        <w:rPr>
          <w:color w:val="000000" w:themeColor="text1"/>
        </w:rPr>
      </w:pPr>
      <w:bookmarkStart w:id="7" w:name="_Toc109815178"/>
      <w:r>
        <w:rPr>
          <w:color w:val="000000" w:themeColor="text1"/>
        </w:rPr>
        <w:lastRenderedPageBreak/>
        <w:t xml:space="preserve">6. </w:t>
      </w:r>
      <w:r w:rsidR="00327041" w:rsidRPr="00C0530B">
        <w:rPr>
          <w:color w:val="000000" w:themeColor="text1"/>
        </w:rPr>
        <w:t>Appendix 1 – Regulated Contra</w:t>
      </w:r>
      <w:r w:rsidR="00B32E5B" w:rsidRPr="00C0530B">
        <w:rPr>
          <w:color w:val="000000" w:themeColor="text1"/>
        </w:rPr>
        <w:t>cts Awarded between 1 April 202</w:t>
      </w:r>
      <w:r w:rsidR="004F4672" w:rsidRPr="00C0530B">
        <w:rPr>
          <w:color w:val="000000" w:themeColor="text1"/>
        </w:rPr>
        <w:t>1</w:t>
      </w:r>
      <w:r w:rsidR="00327041" w:rsidRPr="00C0530B">
        <w:rPr>
          <w:color w:val="000000" w:themeColor="text1"/>
        </w:rPr>
        <w:t xml:space="preserve"> and 31 </w:t>
      </w:r>
      <w:r w:rsidR="002C6AEF" w:rsidRPr="00C0530B">
        <w:rPr>
          <w:color w:val="000000" w:themeColor="text1"/>
        </w:rPr>
        <w:t>March 2022</w:t>
      </w:r>
      <w:bookmarkEnd w:id="7"/>
    </w:p>
    <w:p w14:paraId="4AAF4176" w14:textId="6BDB5326" w:rsidR="0067227F" w:rsidRPr="007E7BCE" w:rsidRDefault="007E7BCE" w:rsidP="007E7BCE">
      <w:pPr>
        <w:pStyle w:val="Heading2"/>
        <w:rPr>
          <w:color w:val="000000" w:themeColor="text1"/>
        </w:rPr>
      </w:pPr>
      <w:r w:rsidRPr="007E7BCE">
        <w:rPr>
          <w:color w:val="000000" w:themeColor="text1"/>
        </w:rPr>
        <w:t>Corporate</w:t>
      </w:r>
    </w:p>
    <w:tbl>
      <w:tblPr>
        <w:tblStyle w:val="PlainTable1"/>
        <w:tblW w:w="10774" w:type="dxa"/>
        <w:tblLook w:val="04A0" w:firstRow="1" w:lastRow="0" w:firstColumn="1" w:lastColumn="0" w:noHBand="0" w:noVBand="1"/>
        <w:tblCaption w:val="Appendix 1"/>
        <w:tblDescription w:val="Table listing regulated contracts awarded between 1st of April 2021 and the 31st of March 2022."/>
      </w:tblPr>
      <w:tblGrid>
        <w:gridCol w:w="1418"/>
        <w:gridCol w:w="1937"/>
        <w:gridCol w:w="2745"/>
        <w:gridCol w:w="1838"/>
        <w:gridCol w:w="1418"/>
        <w:gridCol w:w="1418"/>
      </w:tblGrid>
      <w:tr w:rsidR="00A63549" w:rsidRPr="00C0530B" w14:paraId="307F2D85" w14:textId="77777777" w:rsidTr="00792EF9">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1418" w:type="dxa"/>
            <w:noWrap/>
          </w:tcPr>
          <w:p w14:paraId="0BE6CEA6" w14:textId="77777777" w:rsidR="00A63549" w:rsidRPr="00C0530B" w:rsidRDefault="00A63549" w:rsidP="005E4173">
            <w:pPr>
              <w:spacing w:before="120" w:after="120" w:line="336" w:lineRule="auto"/>
              <w:ind w:left="0" w:right="0" w:firstLine="0"/>
              <w:rPr>
                <w:rFonts w:ascii="Arial" w:eastAsiaTheme="minorHAnsi" w:hAnsi="Arial" w:cs="Arial"/>
                <w:b w:val="0"/>
                <w:color w:val="auto"/>
                <w:sz w:val="24"/>
                <w:szCs w:val="24"/>
              </w:rPr>
            </w:pPr>
            <w:r w:rsidRPr="00C0530B">
              <w:rPr>
                <w:rFonts w:ascii="Arial" w:eastAsiaTheme="minorHAnsi" w:hAnsi="Arial" w:cs="Arial"/>
                <w:b w:val="0"/>
                <w:color w:val="auto"/>
                <w:sz w:val="24"/>
                <w:szCs w:val="24"/>
              </w:rPr>
              <w:t>Date of Award</w:t>
            </w:r>
          </w:p>
        </w:tc>
        <w:tc>
          <w:tcPr>
            <w:tcW w:w="1937" w:type="dxa"/>
            <w:noWrap/>
          </w:tcPr>
          <w:p w14:paraId="30925C98" w14:textId="77777777" w:rsidR="00A63549" w:rsidRPr="00C0530B" w:rsidRDefault="00A63549" w:rsidP="005E4173">
            <w:pPr>
              <w:spacing w:before="120" w:after="120" w:line="336" w:lineRule="auto"/>
              <w:ind w:left="0" w:right="0" w:firstLine="0"/>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color w:val="auto"/>
                <w:sz w:val="24"/>
                <w:szCs w:val="24"/>
              </w:rPr>
            </w:pPr>
            <w:r w:rsidRPr="00C0530B">
              <w:rPr>
                <w:rFonts w:ascii="Arial" w:eastAsiaTheme="minorHAnsi" w:hAnsi="Arial" w:cs="Arial"/>
                <w:b w:val="0"/>
                <w:color w:val="auto"/>
                <w:sz w:val="24"/>
                <w:szCs w:val="24"/>
              </w:rPr>
              <w:t>Supplier</w:t>
            </w:r>
          </w:p>
        </w:tc>
        <w:tc>
          <w:tcPr>
            <w:tcW w:w="2745" w:type="dxa"/>
          </w:tcPr>
          <w:p w14:paraId="79F70616" w14:textId="77777777" w:rsidR="00A63549" w:rsidRPr="00C0530B" w:rsidRDefault="00A63549" w:rsidP="005E4173">
            <w:pPr>
              <w:spacing w:before="120" w:after="120" w:line="336" w:lineRule="auto"/>
              <w:ind w:left="0" w:right="0" w:firstLine="0"/>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color w:val="auto"/>
                <w:sz w:val="24"/>
                <w:szCs w:val="24"/>
              </w:rPr>
            </w:pPr>
            <w:r w:rsidRPr="00C0530B">
              <w:rPr>
                <w:rFonts w:ascii="Arial" w:eastAsiaTheme="minorHAnsi" w:hAnsi="Arial" w:cs="Arial"/>
                <w:b w:val="0"/>
                <w:color w:val="auto"/>
                <w:sz w:val="24"/>
                <w:szCs w:val="24"/>
              </w:rPr>
              <w:t>Subject Matter</w:t>
            </w:r>
          </w:p>
        </w:tc>
        <w:tc>
          <w:tcPr>
            <w:tcW w:w="1838" w:type="dxa"/>
            <w:noWrap/>
          </w:tcPr>
          <w:p w14:paraId="14B17627" w14:textId="77777777" w:rsidR="00A63549" w:rsidRPr="00C0530B" w:rsidRDefault="00A63549" w:rsidP="005E4173">
            <w:pPr>
              <w:spacing w:before="120" w:after="120" w:line="336" w:lineRule="auto"/>
              <w:ind w:left="0" w:right="0" w:firstLine="0"/>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color w:val="auto"/>
                <w:sz w:val="24"/>
                <w:szCs w:val="24"/>
              </w:rPr>
            </w:pPr>
            <w:r w:rsidRPr="00C0530B">
              <w:rPr>
                <w:rFonts w:ascii="Arial" w:eastAsiaTheme="minorHAnsi" w:hAnsi="Arial" w:cs="Arial"/>
                <w:b w:val="0"/>
                <w:color w:val="auto"/>
                <w:sz w:val="24"/>
                <w:szCs w:val="24"/>
              </w:rPr>
              <w:t>Estimated Value of Contract</w:t>
            </w:r>
          </w:p>
        </w:tc>
        <w:tc>
          <w:tcPr>
            <w:tcW w:w="1418" w:type="dxa"/>
            <w:noWrap/>
          </w:tcPr>
          <w:p w14:paraId="770E68E4" w14:textId="77777777" w:rsidR="00A63549" w:rsidRPr="00C0530B" w:rsidRDefault="00A63549" w:rsidP="005E4173">
            <w:pPr>
              <w:spacing w:before="120" w:after="120" w:line="336" w:lineRule="auto"/>
              <w:ind w:left="0" w:right="0" w:firstLine="0"/>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color w:val="auto"/>
                <w:sz w:val="24"/>
                <w:szCs w:val="24"/>
              </w:rPr>
            </w:pPr>
            <w:r w:rsidRPr="00C0530B">
              <w:rPr>
                <w:rFonts w:ascii="Arial" w:eastAsiaTheme="minorHAnsi" w:hAnsi="Arial" w:cs="Arial"/>
                <w:b w:val="0"/>
                <w:color w:val="auto"/>
                <w:sz w:val="24"/>
                <w:szCs w:val="24"/>
              </w:rPr>
              <w:t>Start Date</w:t>
            </w:r>
          </w:p>
        </w:tc>
        <w:tc>
          <w:tcPr>
            <w:tcW w:w="1418" w:type="dxa"/>
            <w:noWrap/>
          </w:tcPr>
          <w:p w14:paraId="7EDAF1E7" w14:textId="77777777" w:rsidR="00A63549" w:rsidRPr="00C0530B" w:rsidRDefault="00A63549" w:rsidP="005E4173">
            <w:pPr>
              <w:spacing w:before="120" w:after="120" w:line="336" w:lineRule="auto"/>
              <w:ind w:left="0" w:right="0" w:firstLine="0"/>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color w:val="auto"/>
                <w:sz w:val="24"/>
                <w:szCs w:val="24"/>
              </w:rPr>
            </w:pPr>
            <w:r w:rsidRPr="00C0530B">
              <w:rPr>
                <w:rFonts w:ascii="Arial" w:eastAsiaTheme="minorHAnsi" w:hAnsi="Arial" w:cs="Arial"/>
                <w:b w:val="0"/>
                <w:color w:val="auto"/>
                <w:sz w:val="24"/>
                <w:szCs w:val="24"/>
              </w:rPr>
              <w:t>End Date</w:t>
            </w:r>
          </w:p>
        </w:tc>
      </w:tr>
      <w:tr w:rsidR="00A63549" w:rsidRPr="00C0530B" w14:paraId="7637A5A4" w14:textId="77777777" w:rsidTr="007E7BC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A0211D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1937" w:type="dxa"/>
            <w:noWrap/>
            <w:hideMark/>
          </w:tcPr>
          <w:p w14:paraId="5C746796"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RISK MANAGEMENT PARTNERS LTD</w:t>
            </w:r>
          </w:p>
        </w:tc>
        <w:tc>
          <w:tcPr>
            <w:tcW w:w="2745" w:type="dxa"/>
            <w:hideMark/>
          </w:tcPr>
          <w:p w14:paraId="78B6BB95"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Provision of Insurance Services - Lot 5 - Personal Accident and Travel cover </w:t>
            </w:r>
          </w:p>
        </w:tc>
        <w:tc>
          <w:tcPr>
            <w:tcW w:w="1838" w:type="dxa"/>
            <w:noWrap/>
            <w:hideMark/>
          </w:tcPr>
          <w:p w14:paraId="15473805" w14:textId="0E734BCB"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£66,960.00 </w:t>
            </w:r>
          </w:p>
        </w:tc>
        <w:tc>
          <w:tcPr>
            <w:tcW w:w="1418" w:type="dxa"/>
            <w:noWrap/>
            <w:hideMark/>
          </w:tcPr>
          <w:p w14:paraId="683CD914"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0160B620"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31/03/2024</w:t>
            </w:r>
          </w:p>
        </w:tc>
      </w:tr>
      <w:tr w:rsidR="00A63549" w:rsidRPr="00C0530B" w14:paraId="6780171B" w14:textId="77777777" w:rsidTr="007E7BCE">
        <w:trPr>
          <w:trHeight w:val="58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FDA716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1937" w:type="dxa"/>
            <w:noWrap/>
            <w:hideMark/>
          </w:tcPr>
          <w:p w14:paraId="0A3C4B5E"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RISK MANAGEMENT PARTNERS LTD</w:t>
            </w:r>
          </w:p>
        </w:tc>
        <w:tc>
          <w:tcPr>
            <w:tcW w:w="2745" w:type="dxa"/>
            <w:hideMark/>
          </w:tcPr>
          <w:p w14:paraId="4624004F"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Provision of Insurance Services - Lot 6 - Engineering Inspections </w:t>
            </w:r>
          </w:p>
        </w:tc>
        <w:tc>
          <w:tcPr>
            <w:tcW w:w="1838" w:type="dxa"/>
            <w:noWrap/>
            <w:hideMark/>
          </w:tcPr>
          <w:p w14:paraId="6E2CA226" w14:textId="782F6BC8"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£114,000.00 </w:t>
            </w:r>
          </w:p>
        </w:tc>
        <w:tc>
          <w:tcPr>
            <w:tcW w:w="1418" w:type="dxa"/>
            <w:noWrap/>
            <w:hideMark/>
          </w:tcPr>
          <w:p w14:paraId="415588A3"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0967A05F"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31/03/2024</w:t>
            </w:r>
          </w:p>
        </w:tc>
      </w:tr>
      <w:tr w:rsidR="00A63549" w:rsidRPr="00C0530B" w14:paraId="3DFE0C0F" w14:textId="77777777" w:rsidTr="007E7BC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803424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1937" w:type="dxa"/>
            <w:noWrap/>
            <w:hideMark/>
          </w:tcPr>
          <w:p w14:paraId="70132F21"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MAVEN PUBLIC SECTOR</w:t>
            </w:r>
          </w:p>
        </w:tc>
        <w:tc>
          <w:tcPr>
            <w:tcW w:w="2745" w:type="dxa"/>
            <w:hideMark/>
          </w:tcPr>
          <w:p w14:paraId="2B03F6CE"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Provision of Insurance Services - Lot 1 - Motor Fleet Insurance</w:t>
            </w:r>
          </w:p>
        </w:tc>
        <w:tc>
          <w:tcPr>
            <w:tcW w:w="1838" w:type="dxa"/>
            <w:noWrap/>
            <w:hideMark/>
          </w:tcPr>
          <w:p w14:paraId="52201361"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   1,842,390.00 </w:t>
            </w:r>
          </w:p>
        </w:tc>
        <w:tc>
          <w:tcPr>
            <w:tcW w:w="1418" w:type="dxa"/>
            <w:noWrap/>
            <w:hideMark/>
          </w:tcPr>
          <w:p w14:paraId="3394423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59BCE084"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31/03/2024</w:t>
            </w:r>
          </w:p>
        </w:tc>
      </w:tr>
      <w:tr w:rsidR="00A63549" w:rsidRPr="00C0530B" w14:paraId="66378285"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62168B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1937" w:type="dxa"/>
            <w:noWrap/>
            <w:hideMark/>
          </w:tcPr>
          <w:p w14:paraId="5ABA7F48"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EY LLP</w:t>
            </w:r>
          </w:p>
        </w:tc>
        <w:tc>
          <w:tcPr>
            <w:tcW w:w="2745" w:type="dxa"/>
            <w:hideMark/>
          </w:tcPr>
          <w:p w14:paraId="3FB1C858"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Senior Leadership Programme</w:t>
            </w:r>
          </w:p>
        </w:tc>
        <w:tc>
          <w:tcPr>
            <w:tcW w:w="1838" w:type="dxa"/>
            <w:noWrap/>
            <w:hideMark/>
          </w:tcPr>
          <w:p w14:paraId="225FB3FC" w14:textId="4E46CAF8"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£499,999.00 </w:t>
            </w:r>
          </w:p>
        </w:tc>
        <w:tc>
          <w:tcPr>
            <w:tcW w:w="1418" w:type="dxa"/>
            <w:noWrap/>
            <w:hideMark/>
          </w:tcPr>
          <w:p w14:paraId="4C88801F"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2BA7FA3B"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31/08/2021</w:t>
            </w:r>
          </w:p>
        </w:tc>
      </w:tr>
      <w:tr w:rsidR="00A63549" w:rsidRPr="00C0530B" w14:paraId="4F04A249"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A97276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19/04/2021</w:t>
            </w:r>
          </w:p>
        </w:tc>
        <w:tc>
          <w:tcPr>
            <w:tcW w:w="1937" w:type="dxa"/>
            <w:noWrap/>
            <w:hideMark/>
          </w:tcPr>
          <w:p w14:paraId="13CF29EE"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Experian Ltd</w:t>
            </w:r>
          </w:p>
        </w:tc>
        <w:tc>
          <w:tcPr>
            <w:tcW w:w="2745" w:type="dxa"/>
            <w:hideMark/>
          </w:tcPr>
          <w:p w14:paraId="0D885A05"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Personal Data Investigation </w:t>
            </w:r>
          </w:p>
        </w:tc>
        <w:tc>
          <w:tcPr>
            <w:tcW w:w="1838" w:type="dxa"/>
            <w:noWrap/>
            <w:hideMark/>
          </w:tcPr>
          <w:p w14:paraId="42F21B07" w14:textId="0CE57AEB"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£85,000.00 </w:t>
            </w:r>
          </w:p>
        </w:tc>
        <w:tc>
          <w:tcPr>
            <w:tcW w:w="1418" w:type="dxa"/>
            <w:noWrap/>
            <w:hideMark/>
          </w:tcPr>
          <w:p w14:paraId="5D03B1A2"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71C288BD"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30/09/2021</w:t>
            </w:r>
          </w:p>
        </w:tc>
      </w:tr>
      <w:tr w:rsidR="00A63549" w:rsidRPr="00C0530B" w14:paraId="7ABE94A5"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FD2AC7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27/05/2021</w:t>
            </w:r>
          </w:p>
        </w:tc>
        <w:tc>
          <w:tcPr>
            <w:tcW w:w="1937" w:type="dxa"/>
            <w:noWrap/>
            <w:hideMark/>
          </w:tcPr>
          <w:p w14:paraId="502EA120"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Bidfood</w:t>
            </w:r>
          </w:p>
        </w:tc>
        <w:tc>
          <w:tcPr>
            <w:tcW w:w="2745" w:type="dxa"/>
            <w:hideMark/>
          </w:tcPr>
          <w:p w14:paraId="27E83174"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Custody Meals - Extension</w:t>
            </w:r>
          </w:p>
        </w:tc>
        <w:tc>
          <w:tcPr>
            <w:tcW w:w="1838" w:type="dxa"/>
            <w:noWrap/>
            <w:hideMark/>
          </w:tcPr>
          <w:p w14:paraId="11BDE70A" w14:textId="5AA92F49"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£400,000.00 </w:t>
            </w:r>
          </w:p>
        </w:tc>
        <w:tc>
          <w:tcPr>
            <w:tcW w:w="1418" w:type="dxa"/>
            <w:noWrap/>
            <w:hideMark/>
          </w:tcPr>
          <w:p w14:paraId="3D553171"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01/06/2021</w:t>
            </w:r>
          </w:p>
        </w:tc>
        <w:tc>
          <w:tcPr>
            <w:tcW w:w="1418" w:type="dxa"/>
            <w:noWrap/>
            <w:hideMark/>
          </w:tcPr>
          <w:p w14:paraId="0856887B"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31/05/2022</w:t>
            </w:r>
          </w:p>
        </w:tc>
      </w:tr>
      <w:tr w:rsidR="00A63549" w:rsidRPr="00C0530B" w14:paraId="01B41831"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C59867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21/06/2021</w:t>
            </w:r>
          </w:p>
        </w:tc>
        <w:tc>
          <w:tcPr>
            <w:tcW w:w="1937" w:type="dxa"/>
            <w:noWrap/>
            <w:hideMark/>
          </w:tcPr>
          <w:p w14:paraId="118834E9"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Hays Specialist Recruitment</w:t>
            </w:r>
          </w:p>
        </w:tc>
        <w:tc>
          <w:tcPr>
            <w:tcW w:w="2745" w:type="dxa"/>
            <w:hideMark/>
          </w:tcPr>
          <w:p w14:paraId="3162929B"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Recruitment Services for Procurement Resource</w:t>
            </w:r>
          </w:p>
        </w:tc>
        <w:tc>
          <w:tcPr>
            <w:tcW w:w="1838" w:type="dxa"/>
            <w:noWrap/>
            <w:hideMark/>
          </w:tcPr>
          <w:p w14:paraId="2D9F147C" w14:textId="2787D9EA"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£499,999.00 </w:t>
            </w:r>
          </w:p>
        </w:tc>
        <w:tc>
          <w:tcPr>
            <w:tcW w:w="1418" w:type="dxa"/>
            <w:noWrap/>
            <w:hideMark/>
          </w:tcPr>
          <w:p w14:paraId="4AE19A29"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23/06/2021</w:t>
            </w:r>
          </w:p>
        </w:tc>
        <w:tc>
          <w:tcPr>
            <w:tcW w:w="1418" w:type="dxa"/>
            <w:noWrap/>
            <w:hideMark/>
          </w:tcPr>
          <w:p w14:paraId="4BE3EAD0"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22/06/2022</w:t>
            </w:r>
          </w:p>
        </w:tc>
      </w:tr>
      <w:tr w:rsidR="00A63549" w:rsidRPr="00C0530B" w14:paraId="5F1726E9"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510AF1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08/07/2021</w:t>
            </w:r>
          </w:p>
        </w:tc>
        <w:tc>
          <w:tcPr>
            <w:tcW w:w="1937" w:type="dxa"/>
            <w:noWrap/>
            <w:hideMark/>
          </w:tcPr>
          <w:p w14:paraId="1C1B0F42"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LinkedIn Ireland </w:t>
            </w:r>
          </w:p>
        </w:tc>
        <w:tc>
          <w:tcPr>
            <w:tcW w:w="2745" w:type="dxa"/>
            <w:hideMark/>
          </w:tcPr>
          <w:p w14:paraId="55251D09"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ICT Online Training Platform Licences - new tender</w:t>
            </w:r>
          </w:p>
        </w:tc>
        <w:tc>
          <w:tcPr>
            <w:tcW w:w="1838" w:type="dxa"/>
            <w:noWrap/>
            <w:hideMark/>
          </w:tcPr>
          <w:p w14:paraId="0BD7B5BE" w14:textId="21BFAA0B"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£104,400.00 </w:t>
            </w:r>
          </w:p>
        </w:tc>
        <w:tc>
          <w:tcPr>
            <w:tcW w:w="1418" w:type="dxa"/>
            <w:noWrap/>
            <w:hideMark/>
          </w:tcPr>
          <w:p w14:paraId="6D63FAD5"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15/07/2021</w:t>
            </w:r>
          </w:p>
        </w:tc>
        <w:tc>
          <w:tcPr>
            <w:tcW w:w="1418" w:type="dxa"/>
            <w:noWrap/>
            <w:hideMark/>
          </w:tcPr>
          <w:p w14:paraId="2F9AC227"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14/07/2023</w:t>
            </w:r>
          </w:p>
        </w:tc>
      </w:tr>
      <w:tr w:rsidR="00A63549" w:rsidRPr="00C0530B" w14:paraId="304178CD"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63CA33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12/07/2021</w:t>
            </w:r>
          </w:p>
        </w:tc>
        <w:tc>
          <w:tcPr>
            <w:tcW w:w="1937" w:type="dxa"/>
            <w:noWrap/>
            <w:hideMark/>
          </w:tcPr>
          <w:p w14:paraId="2F4D73E1"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Lyreco </w:t>
            </w:r>
          </w:p>
        </w:tc>
        <w:tc>
          <w:tcPr>
            <w:tcW w:w="2745" w:type="dxa"/>
            <w:hideMark/>
          </w:tcPr>
          <w:p w14:paraId="496359DA"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PPE - Sanitiser, Wipes &amp; IIR Face Masks</w:t>
            </w:r>
          </w:p>
        </w:tc>
        <w:tc>
          <w:tcPr>
            <w:tcW w:w="1838" w:type="dxa"/>
            <w:noWrap/>
            <w:hideMark/>
          </w:tcPr>
          <w:p w14:paraId="037AD53E" w14:textId="50EB3F23"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£999,999.00 </w:t>
            </w:r>
          </w:p>
        </w:tc>
        <w:tc>
          <w:tcPr>
            <w:tcW w:w="1418" w:type="dxa"/>
            <w:noWrap/>
            <w:hideMark/>
          </w:tcPr>
          <w:p w14:paraId="1A536539"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12/07/2021</w:t>
            </w:r>
          </w:p>
        </w:tc>
        <w:tc>
          <w:tcPr>
            <w:tcW w:w="1418" w:type="dxa"/>
            <w:noWrap/>
            <w:hideMark/>
          </w:tcPr>
          <w:p w14:paraId="0C5EE9F1"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11/07/2022</w:t>
            </w:r>
          </w:p>
        </w:tc>
      </w:tr>
      <w:tr w:rsidR="00A63549" w:rsidRPr="00C0530B" w14:paraId="0036CF5A" w14:textId="77777777" w:rsidTr="007E7BCE">
        <w:trPr>
          <w:trHeight w:val="58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AC4176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03/09/2021</w:t>
            </w:r>
          </w:p>
        </w:tc>
        <w:tc>
          <w:tcPr>
            <w:tcW w:w="1937" w:type="dxa"/>
            <w:noWrap/>
            <w:hideMark/>
          </w:tcPr>
          <w:p w14:paraId="2FC3B153"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EY LLP</w:t>
            </w:r>
          </w:p>
        </w:tc>
        <w:tc>
          <w:tcPr>
            <w:tcW w:w="2745" w:type="dxa"/>
            <w:hideMark/>
          </w:tcPr>
          <w:p w14:paraId="0176993E"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Professional Services Support - Lot 1 Outline Business Case for EPF</w:t>
            </w:r>
          </w:p>
        </w:tc>
        <w:tc>
          <w:tcPr>
            <w:tcW w:w="1838" w:type="dxa"/>
            <w:noWrap/>
            <w:hideMark/>
          </w:tcPr>
          <w:p w14:paraId="3DE19C11" w14:textId="6BE20511"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£630,729.00 </w:t>
            </w:r>
          </w:p>
        </w:tc>
        <w:tc>
          <w:tcPr>
            <w:tcW w:w="1418" w:type="dxa"/>
            <w:noWrap/>
            <w:hideMark/>
          </w:tcPr>
          <w:p w14:paraId="132D0907"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04/10/2021</w:t>
            </w:r>
          </w:p>
        </w:tc>
        <w:tc>
          <w:tcPr>
            <w:tcW w:w="1418" w:type="dxa"/>
            <w:noWrap/>
            <w:hideMark/>
          </w:tcPr>
          <w:p w14:paraId="41C0101C"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36456CAA" w14:textId="77777777" w:rsidTr="007E7BC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BD669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03/09/2021</w:t>
            </w:r>
          </w:p>
        </w:tc>
        <w:tc>
          <w:tcPr>
            <w:tcW w:w="1937" w:type="dxa"/>
            <w:noWrap/>
            <w:hideMark/>
          </w:tcPr>
          <w:p w14:paraId="6A169AB5"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PwC LLP</w:t>
            </w:r>
          </w:p>
        </w:tc>
        <w:tc>
          <w:tcPr>
            <w:tcW w:w="2745" w:type="dxa"/>
            <w:hideMark/>
          </w:tcPr>
          <w:p w14:paraId="0039FBC8"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Professional Services Support - Lot 2 - Programme / Project Management support </w:t>
            </w:r>
          </w:p>
        </w:tc>
        <w:tc>
          <w:tcPr>
            <w:tcW w:w="1838" w:type="dxa"/>
            <w:noWrap/>
            <w:hideMark/>
          </w:tcPr>
          <w:p w14:paraId="4B7CDBF5" w14:textId="58E957D5"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£569,400.00 </w:t>
            </w:r>
          </w:p>
        </w:tc>
        <w:tc>
          <w:tcPr>
            <w:tcW w:w="1418" w:type="dxa"/>
            <w:noWrap/>
            <w:hideMark/>
          </w:tcPr>
          <w:p w14:paraId="100F179B"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04/10/2021</w:t>
            </w:r>
          </w:p>
        </w:tc>
        <w:tc>
          <w:tcPr>
            <w:tcW w:w="1418" w:type="dxa"/>
            <w:noWrap/>
            <w:hideMark/>
          </w:tcPr>
          <w:p w14:paraId="2E094FC1"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35EB9E09"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0668F8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07/09/2021</w:t>
            </w:r>
          </w:p>
        </w:tc>
        <w:tc>
          <w:tcPr>
            <w:tcW w:w="1937" w:type="dxa"/>
            <w:noWrap/>
            <w:hideMark/>
          </w:tcPr>
          <w:p w14:paraId="199CD263"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Sanderson Government and Defence</w:t>
            </w:r>
          </w:p>
        </w:tc>
        <w:tc>
          <w:tcPr>
            <w:tcW w:w="2745" w:type="dxa"/>
            <w:hideMark/>
          </w:tcPr>
          <w:p w14:paraId="303FD71D"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Change - Temporary Staff Managed Service</w:t>
            </w:r>
          </w:p>
        </w:tc>
        <w:tc>
          <w:tcPr>
            <w:tcW w:w="1838" w:type="dxa"/>
            <w:noWrap/>
            <w:hideMark/>
          </w:tcPr>
          <w:p w14:paraId="1C2C4163" w14:textId="0ADB6D8F"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£499,999.00 </w:t>
            </w:r>
          </w:p>
        </w:tc>
        <w:tc>
          <w:tcPr>
            <w:tcW w:w="1418" w:type="dxa"/>
            <w:noWrap/>
            <w:hideMark/>
          </w:tcPr>
          <w:p w14:paraId="68D5423D"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07/09/2021</w:t>
            </w:r>
          </w:p>
        </w:tc>
        <w:tc>
          <w:tcPr>
            <w:tcW w:w="1418" w:type="dxa"/>
            <w:noWrap/>
            <w:hideMark/>
          </w:tcPr>
          <w:p w14:paraId="585AFEBE"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05/09/2023</w:t>
            </w:r>
          </w:p>
        </w:tc>
      </w:tr>
      <w:tr w:rsidR="00A63549" w:rsidRPr="00C0530B" w14:paraId="092C661A"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B1A7F0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328845DA"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w:t>
            </w:r>
          </w:p>
        </w:tc>
        <w:tc>
          <w:tcPr>
            <w:tcW w:w="2745" w:type="dxa"/>
            <w:hideMark/>
          </w:tcPr>
          <w:p w14:paraId="30EC7DE9"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Transport Site Operation Urram</w:t>
            </w:r>
          </w:p>
        </w:tc>
        <w:tc>
          <w:tcPr>
            <w:tcW w:w="1838" w:type="dxa"/>
            <w:noWrap/>
            <w:hideMark/>
          </w:tcPr>
          <w:p w14:paraId="7BA71295" w14:textId="1F06BEFF"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£800,000.00 </w:t>
            </w:r>
          </w:p>
        </w:tc>
        <w:tc>
          <w:tcPr>
            <w:tcW w:w="1418" w:type="dxa"/>
            <w:noWrap/>
            <w:hideMark/>
          </w:tcPr>
          <w:p w14:paraId="5380CE25"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12/10/2021</w:t>
            </w:r>
          </w:p>
        </w:tc>
        <w:tc>
          <w:tcPr>
            <w:tcW w:w="1418" w:type="dxa"/>
            <w:noWrap/>
            <w:hideMark/>
          </w:tcPr>
          <w:p w14:paraId="0F715090"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30/11/2021</w:t>
            </w:r>
          </w:p>
        </w:tc>
      </w:tr>
      <w:tr w:rsidR="00A63549" w:rsidRPr="00C0530B" w14:paraId="7AEF7561"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755B95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7EB49D97"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Travelodge Hotels Ltd</w:t>
            </w:r>
          </w:p>
        </w:tc>
        <w:tc>
          <w:tcPr>
            <w:tcW w:w="2745" w:type="dxa"/>
            <w:hideMark/>
          </w:tcPr>
          <w:p w14:paraId="720E9945"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351AF02A" w14:textId="60DA1161"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£300,000.00 </w:t>
            </w:r>
          </w:p>
        </w:tc>
        <w:tc>
          <w:tcPr>
            <w:tcW w:w="1418" w:type="dxa"/>
            <w:noWrap/>
            <w:hideMark/>
          </w:tcPr>
          <w:p w14:paraId="657C5E16"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6F32623B"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2CB095FF"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F77057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41AAB56"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Whitbread Group PLC T/A Premier Inn</w:t>
            </w:r>
          </w:p>
        </w:tc>
        <w:tc>
          <w:tcPr>
            <w:tcW w:w="2745" w:type="dxa"/>
            <w:hideMark/>
          </w:tcPr>
          <w:p w14:paraId="2E2BBFAF"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5F657450" w14:textId="28D9A0CA"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£499,000.00 </w:t>
            </w:r>
          </w:p>
        </w:tc>
        <w:tc>
          <w:tcPr>
            <w:tcW w:w="1418" w:type="dxa"/>
            <w:noWrap/>
            <w:hideMark/>
          </w:tcPr>
          <w:p w14:paraId="522C15CD"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004D332B"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64ABEC2D"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D7712E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C1D2A25"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The Arthouse Glasgow  Ltd T/A Abode Glasgow</w:t>
            </w:r>
          </w:p>
        </w:tc>
        <w:tc>
          <w:tcPr>
            <w:tcW w:w="2745" w:type="dxa"/>
            <w:hideMark/>
          </w:tcPr>
          <w:p w14:paraId="75E69B70"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2AE61B43" w14:textId="3FFA2419"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£55,320.89 </w:t>
            </w:r>
          </w:p>
        </w:tc>
        <w:tc>
          <w:tcPr>
            <w:tcW w:w="1418" w:type="dxa"/>
            <w:noWrap/>
            <w:hideMark/>
          </w:tcPr>
          <w:p w14:paraId="58B0B1AE"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0D9D3FF9"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6D1728A0"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290677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01/10/2021</w:t>
            </w:r>
          </w:p>
        </w:tc>
        <w:tc>
          <w:tcPr>
            <w:tcW w:w="1937" w:type="dxa"/>
            <w:noWrap/>
            <w:hideMark/>
          </w:tcPr>
          <w:p w14:paraId="68DD45DF"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Edinburgh Park Hotel T/A Novotel Edinburgh Park </w:t>
            </w:r>
          </w:p>
        </w:tc>
        <w:tc>
          <w:tcPr>
            <w:tcW w:w="2745" w:type="dxa"/>
            <w:hideMark/>
          </w:tcPr>
          <w:p w14:paraId="0BCE6477"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07F0E4A7" w14:textId="7A47AE31"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£59,131.20 </w:t>
            </w:r>
          </w:p>
        </w:tc>
        <w:tc>
          <w:tcPr>
            <w:tcW w:w="1418" w:type="dxa"/>
            <w:noWrap/>
            <w:hideMark/>
          </w:tcPr>
          <w:p w14:paraId="3F808FB8"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4216506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358135EE"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C7E7E9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0BCAE8BB"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Britannia Hotels Ltd T/A Adamton Country House </w:t>
            </w:r>
          </w:p>
        </w:tc>
        <w:tc>
          <w:tcPr>
            <w:tcW w:w="2745" w:type="dxa"/>
            <w:hideMark/>
          </w:tcPr>
          <w:p w14:paraId="024F162B"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2F1226FF" w14:textId="2AF28936"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£86,688.00 </w:t>
            </w:r>
          </w:p>
        </w:tc>
        <w:tc>
          <w:tcPr>
            <w:tcW w:w="1418" w:type="dxa"/>
            <w:noWrap/>
            <w:hideMark/>
          </w:tcPr>
          <w:p w14:paraId="666EC107"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41F029D2"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4617D316"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8FEC0B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0349489"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Buxani Go Glasgow Hotel Ltd</w:t>
            </w:r>
          </w:p>
        </w:tc>
        <w:tc>
          <w:tcPr>
            <w:tcW w:w="2745" w:type="dxa"/>
            <w:hideMark/>
          </w:tcPr>
          <w:p w14:paraId="1C331401"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6E9321BC" w14:textId="35869663"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£77,730.00 </w:t>
            </w:r>
          </w:p>
        </w:tc>
        <w:tc>
          <w:tcPr>
            <w:tcW w:w="1418" w:type="dxa"/>
            <w:noWrap/>
            <w:hideMark/>
          </w:tcPr>
          <w:p w14:paraId="1D820C0E"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2115382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6C205CE1"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B09BF3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5FF8B096"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Station Hotels Newcastle Ltd T/A Doubletree by Hilton Queensferry Crossing </w:t>
            </w:r>
          </w:p>
        </w:tc>
        <w:tc>
          <w:tcPr>
            <w:tcW w:w="2745" w:type="dxa"/>
            <w:hideMark/>
          </w:tcPr>
          <w:p w14:paraId="629B5902"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7CB29EDA" w14:textId="07442F88"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£51,660.00 </w:t>
            </w:r>
          </w:p>
        </w:tc>
        <w:tc>
          <w:tcPr>
            <w:tcW w:w="1418" w:type="dxa"/>
            <w:noWrap/>
            <w:hideMark/>
          </w:tcPr>
          <w:p w14:paraId="6B851E6F"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6CED714C"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389AF3FC"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0980FB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549F8937"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Maple Hotel1 Ltd T/A Doubletree by Hilton Strathclyde </w:t>
            </w:r>
          </w:p>
        </w:tc>
        <w:tc>
          <w:tcPr>
            <w:tcW w:w="2745" w:type="dxa"/>
            <w:hideMark/>
          </w:tcPr>
          <w:p w14:paraId="075FE37E"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04A70A74" w14:textId="5DE02688"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£55,051.00 </w:t>
            </w:r>
          </w:p>
        </w:tc>
        <w:tc>
          <w:tcPr>
            <w:tcW w:w="1418" w:type="dxa"/>
            <w:noWrap/>
            <w:hideMark/>
          </w:tcPr>
          <w:p w14:paraId="1748C807"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5E2E7DBF"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2EF7B8F1"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B8EDE1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2EB0681"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Delta Westerwood Op Co Ltd T/A Hilton Strathclyde</w:t>
            </w:r>
          </w:p>
        </w:tc>
        <w:tc>
          <w:tcPr>
            <w:tcW w:w="2745" w:type="dxa"/>
            <w:hideMark/>
          </w:tcPr>
          <w:p w14:paraId="2D6536CA"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1EF3B881" w14:textId="7B331D19"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£109,064.00 </w:t>
            </w:r>
          </w:p>
        </w:tc>
        <w:tc>
          <w:tcPr>
            <w:tcW w:w="1418" w:type="dxa"/>
            <w:noWrap/>
            <w:hideMark/>
          </w:tcPr>
          <w:p w14:paraId="06F9ED88"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3D1A2484"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650EF232"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07EB8F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01/10/2021</w:t>
            </w:r>
          </w:p>
        </w:tc>
        <w:tc>
          <w:tcPr>
            <w:tcW w:w="1937" w:type="dxa"/>
            <w:noWrap/>
            <w:hideMark/>
          </w:tcPr>
          <w:p w14:paraId="488B87AB"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Ability Hotels Ltd T/A Hampton by Hilton Edinburgh Airport</w:t>
            </w:r>
          </w:p>
        </w:tc>
        <w:tc>
          <w:tcPr>
            <w:tcW w:w="2745" w:type="dxa"/>
            <w:hideMark/>
          </w:tcPr>
          <w:p w14:paraId="2BE08928"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5FFA9BCC" w14:textId="72F04549"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£90,418.00 </w:t>
            </w:r>
          </w:p>
        </w:tc>
        <w:tc>
          <w:tcPr>
            <w:tcW w:w="1418" w:type="dxa"/>
            <w:noWrap/>
            <w:hideMark/>
          </w:tcPr>
          <w:p w14:paraId="2C37B9E7"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70E38FC2"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3B1576FA"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96E579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6922CCC9"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The Hamilton Park Racecourse Hotel Company Ltd</w:t>
            </w:r>
          </w:p>
        </w:tc>
        <w:tc>
          <w:tcPr>
            <w:tcW w:w="2745" w:type="dxa"/>
            <w:hideMark/>
          </w:tcPr>
          <w:p w14:paraId="77173D2B"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51928804" w14:textId="069EEF71"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£67,440.00 </w:t>
            </w:r>
          </w:p>
        </w:tc>
        <w:tc>
          <w:tcPr>
            <w:tcW w:w="1418" w:type="dxa"/>
            <w:noWrap/>
            <w:hideMark/>
          </w:tcPr>
          <w:p w14:paraId="7D78E2C8"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21A110FD"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63CFE980"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182301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3A7B789C"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Grand Central Glasgow Opco Ltd</w:t>
            </w:r>
          </w:p>
        </w:tc>
        <w:tc>
          <w:tcPr>
            <w:tcW w:w="2745" w:type="dxa"/>
            <w:hideMark/>
          </w:tcPr>
          <w:p w14:paraId="2DCED07D"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722120C0" w14:textId="1A548783"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£239,933.00 </w:t>
            </w:r>
          </w:p>
        </w:tc>
        <w:tc>
          <w:tcPr>
            <w:tcW w:w="1418" w:type="dxa"/>
            <w:noWrap/>
            <w:hideMark/>
          </w:tcPr>
          <w:p w14:paraId="7BF261AE"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1C9A3AD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4C57EE3D"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A3DB17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6BCDCD29"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VUR Village Trading No Ltd T/A Village Hotel Edinburgh </w:t>
            </w:r>
          </w:p>
        </w:tc>
        <w:tc>
          <w:tcPr>
            <w:tcW w:w="2745" w:type="dxa"/>
            <w:hideMark/>
          </w:tcPr>
          <w:p w14:paraId="5144A12B"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50E7D173" w14:textId="37DF6EAD"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£86,864.00 </w:t>
            </w:r>
          </w:p>
        </w:tc>
        <w:tc>
          <w:tcPr>
            <w:tcW w:w="1418" w:type="dxa"/>
            <w:noWrap/>
            <w:hideMark/>
          </w:tcPr>
          <w:p w14:paraId="685B1905"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09DBB268"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4F1E3DF9"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5B655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14A8F06"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Westergate OPCP Ltd T/A Yotel  </w:t>
            </w:r>
          </w:p>
        </w:tc>
        <w:tc>
          <w:tcPr>
            <w:tcW w:w="2745" w:type="dxa"/>
            <w:hideMark/>
          </w:tcPr>
          <w:p w14:paraId="445D8E4E"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542917DB" w14:textId="11A5C4A2"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£133,462.00 </w:t>
            </w:r>
          </w:p>
        </w:tc>
        <w:tc>
          <w:tcPr>
            <w:tcW w:w="1418" w:type="dxa"/>
            <w:noWrap/>
            <w:hideMark/>
          </w:tcPr>
          <w:p w14:paraId="47851E60"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58EB1F57"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31809C9D"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63C4C7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624EC80C"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University of Stirling T/A Stirling Court </w:t>
            </w:r>
          </w:p>
        </w:tc>
        <w:tc>
          <w:tcPr>
            <w:tcW w:w="2745" w:type="dxa"/>
            <w:hideMark/>
          </w:tcPr>
          <w:p w14:paraId="035D6B80"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31F1B9A2" w14:textId="1F752FE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£51,109.00 </w:t>
            </w:r>
          </w:p>
        </w:tc>
        <w:tc>
          <w:tcPr>
            <w:tcW w:w="1418" w:type="dxa"/>
            <w:noWrap/>
            <w:hideMark/>
          </w:tcPr>
          <w:p w14:paraId="216B552B"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2DAF19E1"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1BC0ACC7"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E04FEA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10A9979F"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Welcome Break Ltd T/A </w:t>
            </w:r>
            <w:r w:rsidRPr="00C0530B">
              <w:rPr>
                <w:rFonts w:ascii="Arial" w:eastAsia="Times New Roman" w:hAnsi="Arial" w:cs="Arial"/>
                <w:sz w:val="24"/>
                <w:szCs w:val="24"/>
              </w:rPr>
              <w:lastRenderedPageBreak/>
              <w:t>Ramada by Wyndham East Kilbride</w:t>
            </w:r>
          </w:p>
        </w:tc>
        <w:tc>
          <w:tcPr>
            <w:tcW w:w="2745" w:type="dxa"/>
            <w:hideMark/>
          </w:tcPr>
          <w:p w14:paraId="552A7186"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lastRenderedPageBreak/>
              <w:t>Operation Urram (Accommodation)</w:t>
            </w:r>
          </w:p>
        </w:tc>
        <w:tc>
          <w:tcPr>
            <w:tcW w:w="1838" w:type="dxa"/>
            <w:noWrap/>
            <w:hideMark/>
          </w:tcPr>
          <w:p w14:paraId="5851F573" w14:textId="6DBB7B78"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£59,986.00 </w:t>
            </w:r>
          </w:p>
        </w:tc>
        <w:tc>
          <w:tcPr>
            <w:tcW w:w="1418" w:type="dxa"/>
            <w:noWrap/>
            <w:hideMark/>
          </w:tcPr>
          <w:p w14:paraId="5B42197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11D7B829"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6ABB89F6"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9B1046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7024FB7"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Glasgow Erskine Bridge Hotel Management Company Ltd </w:t>
            </w:r>
          </w:p>
        </w:tc>
        <w:tc>
          <w:tcPr>
            <w:tcW w:w="2745" w:type="dxa"/>
            <w:hideMark/>
          </w:tcPr>
          <w:p w14:paraId="1EB8DBBA"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34D2238C" w14:textId="4C7CA088"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£66,480.00 </w:t>
            </w:r>
          </w:p>
        </w:tc>
        <w:tc>
          <w:tcPr>
            <w:tcW w:w="1418" w:type="dxa"/>
            <w:noWrap/>
            <w:hideMark/>
          </w:tcPr>
          <w:p w14:paraId="7CAA7571"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32686A1C"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119DB0B3"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7A8A1B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5B51EE22"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Hotel Co 51 UK  Ltd T/A Marriot Edinburgh </w:t>
            </w:r>
          </w:p>
        </w:tc>
        <w:tc>
          <w:tcPr>
            <w:tcW w:w="2745" w:type="dxa"/>
            <w:hideMark/>
          </w:tcPr>
          <w:p w14:paraId="71296EB5"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5D890638" w14:textId="642757A6"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£113,462.00 </w:t>
            </w:r>
          </w:p>
        </w:tc>
        <w:tc>
          <w:tcPr>
            <w:tcW w:w="1418" w:type="dxa"/>
            <w:noWrap/>
            <w:hideMark/>
          </w:tcPr>
          <w:p w14:paraId="6CC084E8"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30B7AE12"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01EF6442"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990736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65A929D6"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Edinburgh Marriot Hotel </w:t>
            </w:r>
          </w:p>
        </w:tc>
        <w:tc>
          <w:tcPr>
            <w:tcW w:w="2745" w:type="dxa"/>
            <w:hideMark/>
          </w:tcPr>
          <w:p w14:paraId="25B6DFA5"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73AE7BCE" w14:textId="545A57C4"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£96,564.00 </w:t>
            </w:r>
          </w:p>
        </w:tc>
        <w:tc>
          <w:tcPr>
            <w:tcW w:w="1418" w:type="dxa"/>
            <w:noWrap/>
            <w:hideMark/>
          </w:tcPr>
          <w:p w14:paraId="07D076E4"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636DAF6A"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0CADC9B5"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7E5D6E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772F640"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Jury's Inn Management (UK) </w:t>
            </w:r>
          </w:p>
        </w:tc>
        <w:tc>
          <w:tcPr>
            <w:tcW w:w="2745" w:type="dxa"/>
            <w:hideMark/>
          </w:tcPr>
          <w:p w14:paraId="005DCFEB"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29FE159B" w14:textId="28E5D99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£277,104.00 </w:t>
            </w:r>
          </w:p>
        </w:tc>
        <w:tc>
          <w:tcPr>
            <w:tcW w:w="1418" w:type="dxa"/>
            <w:noWrap/>
            <w:hideMark/>
          </w:tcPr>
          <w:p w14:paraId="138FADBC"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0A08BFAB"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062ACC9A"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21FDC4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1B525A20"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Minhoco Ltd T/A Courtyard by Marriott</w:t>
            </w:r>
          </w:p>
        </w:tc>
        <w:tc>
          <w:tcPr>
            <w:tcW w:w="2745" w:type="dxa"/>
            <w:hideMark/>
          </w:tcPr>
          <w:p w14:paraId="4158384C"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70748EB4" w14:textId="14D9321A"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£76,164.00 </w:t>
            </w:r>
          </w:p>
        </w:tc>
        <w:tc>
          <w:tcPr>
            <w:tcW w:w="1418" w:type="dxa"/>
            <w:noWrap/>
            <w:hideMark/>
          </w:tcPr>
          <w:p w14:paraId="42937A17"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2EBF9102"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4F8B7573"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2F7DF6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6A413EE3"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Strathclyde Hotel LLP T/A Holiday Inn Express Strathclyde M74  </w:t>
            </w:r>
          </w:p>
        </w:tc>
        <w:tc>
          <w:tcPr>
            <w:tcW w:w="2745" w:type="dxa"/>
            <w:hideMark/>
          </w:tcPr>
          <w:p w14:paraId="64168293"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4E9C21C2" w14:textId="6B63C46B"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£70,598.00 </w:t>
            </w:r>
          </w:p>
        </w:tc>
        <w:tc>
          <w:tcPr>
            <w:tcW w:w="1418" w:type="dxa"/>
            <w:noWrap/>
            <w:hideMark/>
          </w:tcPr>
          <w:p w14:paraId="56C7FFF1"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51B2B30A"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19C990CE"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425AF6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4C77244" w14:textId="6D7326D1"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Glasgow Waterloo Ltd </w:t>
            </w:r>
            <w:r w:rsidRPr="00C0530B">
              <w:rPr>
                <w:rFonts w:ascii="Arial" w:eastAsia="Times New Roman" w:hAnsi="Arial" w:cs="Arial"/>
                <w:sz w:val="24"/>
                <w:szCs w:val="24"/>
              </w:rPr>
              <w:lastRenderedPageBreak/>
              <w:t xml:space="preserve">T/A Hotel Indigo Glasgow </w:t>
            </w:r>
          </w:p>
        </w:tc>
        <w:tc>
          <w:tcPr>
            <w:tcW w:w="2745" w:type="dxa"/>
            <w:hideMark/>
          </w:tcPr>
          <w:p w14:paraId="12775EBE"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lastRenderedPageBreak/>
              <w:t>Operation Urram (Accommodation)</w:t>
            </w:r>
          </w:p>
        </w:tc>
        <w:tc>
          <w:tcPr>
            <w:tcW w:w="1838" w:type="dxa"/>
            <w:noWrap/>
            <w:hideMark/>
          </w:tcPr>
          <w:p w14:paraId="087A4FCE" w14:textId="75A51A22"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£63,580.00 </w:t>
            </w:r>
          </w:p>
        </w:tc>
        <w:tc>
          <w:tcPr>
            <w:tcW w:w="1418" w:type="dxa"/>
            <w:noWrap/>
            <w:hideMark/>
          </w:tcPr>
          <w:p w14:paraId="57544ED4"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5860EF4F"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5D7BB714"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C4DFE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6FCEECDF" w14:textId="59E86E14"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Glasgow Waterloo Ltd T/A Hotel Indigo Glasgow </w:t>
            </w:r>
          </w:p>
        </w:tc>
        <w:tc>
          <w:tcPr>
            <w:tcW w:w="2745" w:type="dxa"/>
            <w:hideMark/>
          </w:tcPr>
          <w:p w14:paraId="7062112F"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7D3A20BF" w14:textId="44D3EC7A"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£63,580.00 </w:t>
            </w:r>
          </w:p>
        </w:tc>
        <w:tc>
          <w:tcPr>
            <w:tcW w:w="1418" w:type="dxa"/>
            <w:noWrap/>
            <w:hideMark/>
          </w:tcPr>
          <w:p w14:paraId="3A07362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41B525E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5C96FA0A"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E2B61E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115749B0" w14:textId="1123DDCA"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Accor UK Economy Ltd Hotels Ltd T/A Ibis Budget Edinburgh Park Ltd </w:t>
            </w:r>
          </w:p>
        </w:tc>
        <w:tc>
          <w:tcPr>
            <w:tcW w:w="2745" w:type="dxa"/>
            <w:hideMark/>
          </w:tcPr>
          <w:p w14:paraId="5CB2A11A"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4BDB5D2D" w14:textId="28003D3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£50,000.00 </w:t>
            </w:r>
          </w:p>
        </w:tc>
        <w:tc>
          <w:tcPr>
            <w:tcW w:w="1418" w:type="dxa"/>
            <w:noWrap/>
            <w:hideMark/>
          </w:tcPr>
          <w:p w14:paraId="3992756B"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42AF5D31"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472DF179"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703384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41931C84" w14:textId="2C392E9D"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The Campanille Hotel </w:t>
            </w:r>
          </w:p>
        </w:tc>
        <w:tc>
          <w:tcPr>
            <w:tcW w:w="2745" w:type="dxa"/>
            <w:hideMark/>
          </w:tcPr>
          <w:p w14:paraId="43B9BF2E"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47E82FA3" w14:textId="28BE0964"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£75,000.00 </w:t>
            </w:r>
          </w:p>
        </w:tc>
        <w:tc>
          <w:tcPr>
            <w:tcW w:w="1418" w:type="dxa"/>
            <w:noWrap/>
            <w:hideMark/>
          </w:tcPr>
          <w:p w14:paraId="31785795"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70C4C10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331F41D3"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895972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2DD5B2F4"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Courtyard by Marriot Glasgow  </w:t>
            </w:r>
          </w:p>
        </w:tc>
        <w:tc>
          <w:tcPr>
            <w:tcW w:w="2745" w:type="dxa"/>
            <w:hideMark/>
          </w:tcPr>
          <w:p w14:paraId="7A3EFC0D"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5D586E84" w14:textId="1D7AF854"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£70,000.00 </w:t>
            </w:r>
          </w:p>
        </w:tc>
        <w:tc>
          <w:tcPr>
            <w:tcW w:w="1418" w:type="dxa"/>
            <w:noWrap/>
            <w:hideMark/>
          </w:tcPr>
          <w:p w14:paraId="24949818"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739B97E6"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6049ECDA"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2D0B7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937" w:type="dxa"/>
            <w:noWrap/>
            <w:hideMark/>
          </w:tcPr>
          <w:p w14:paraId="481D25C6"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Village Hotels Club Company T/A Village Glasgow </w:t>
            </w:r>
          </w:p>
        </w:tc>
        <w:tc>
          <w:tcPr>
            <w:tcW w:w="2745" w:type="dxa"/>
            <w:hideMark/>
          </w:tcPr>
          <w:p w14:paraId="213F0575"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Operation Urram (Accommodation)</w:t>
            </w:r>
          </w:p>
        </w:tc>
        <w:tc>
          <w:tcPr>
            <w:tcW w:w="1838" w:type="dxa"/>
            <w:noWrap/>
            <w:hideMark/>
          </w:tcPr>
          <w:p w14:paraId="09C11BE5" w14:textId="11956E6F"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£95,000.00 </w:t>
            </w:r>
          </w:p>
        </w:tc>
        <w:tc>
          <w:tcPr>
            <w:tcW w:w="1418" w:type="dxa"/>
            <w:noWrap/>
            <w:hideMark/>
          </w:tcPr>
          <w:p w14:paraId="5057D11E"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53FE5D30"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37160F02"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F104F0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20/10/2021</w:t>
            </w:r>
          </w:p>
        </w:tc>
        <w:tc>
          <w:tcPr>
            <w:tcW w:w="1937" w:type="dxa"/>
            <w:noWrap/>
            <w:hideMark/>
          </w:tcPr>
          <w:p w14:paraId="7FB54FC1"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Five Start Crew Company Limited </w:t>
            </w:r>
          </w:p>
        </w:tc>
        <w:tc>
          <w:tcPr>
            <w:tcW w:w="2745" w:type="dxa"/>
            <w:hideMark/>
          </w:tcPr>
          <w:p w14:paraId="69C19B7E"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Vehicle Search Area Crew _ Operation Urram </w:t>
            </w:r>
          </w:p>
        </w:tc>
        <w:tc>
          <w:tcPr>
            <w:tcW w:w="1838" w:type="dxa"/>
            <w:noWrap/>
            <w:hideMark/>
          </w:tcPr>
          <w:p w14:paraId="43771EB1" w14:textId="2CBA497B"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£125,000.00 </w:t>
            </w:r>
          </w:p>
        </w:tc>
        <w:tc>
          <w:tcPr>
            <w:tcW w:w="1418" w:type="dxa"/>
            <w:noWrap/>
            <w:hideMark/>
          </w:tcPr>
          <w:p w14:paraId="4BE1580C"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23/10/2021</w:t>
            </w:r>
          </w:p>
        </w:tc>
        <w:tc>
          <w:tcPr>
            <w:tcW w:w="1418" w:type="dxa"/>
            <w:noWrap/>
            <w:hideMark/>
          </w:tcPr>
          <w:p w14:paraId="1EFBA5D8"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1982D9E2"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4A9AC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20/10/2021</w:t>
            </w:r>
          </w:p>
        </w:tc>
        <w:tc>
          <w:tcPr>
            <w:tcW w:w="1937" w:type="dxa"/>
            <w:noWrap/>
            <w:hideMark/>
          </w:tcPr>
          <w:p w14:paraId="1D201F48"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Pickfords Move Management Limited </w:t>
            </w:r>
          </w:p>
        </w:tc>
        <w:tc>
          <w:tcPr>
            <w:tcW w:w="2745" w:type="dxa"/>
            <w:hideMark/>
          </w:tcPr>
          <w:p w14:paraId="745CCAF8"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Vehicle Search Area Crew _ Operation Urram </w:t>
            </w:r>
          </w:p>
        </w:tc>
        <w:tc>
          <w:tcPr>
            <w:tcW w:w="1838" w:type="dxa"/>
            <w:noWrap/>
            <w:hideMark/>
          </w:tcPr>
          <w:p w14:paraId="26E386AE" w14:textId="01A1AD28"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£80,000.00 </w:t>
            </w:r>
          </w:p>
        </w:tc>
        <w:tc>
          <w:tcPr>
            <w:tcW w:w="1418" w:type="dxa"/>
            <w:noWrap/>
            <w:hideMark/>
          </w:tcPr>
          <w:p w14:paraId="01B27AFC"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23/10/2021</w:t>
            </w:r>
          </w:p>
        </w:tc>
        <w:tc>
          <w:tcPr>
            <w:tcW w:w="1418" w:type="dxa"/>
            <w:noWrap/>
            <w:hideMark/>
          </w:tcPr>
          <w:p w14:paraId="3724CABF"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12/11/2021</w:t>
            </w:r>
          </w:p>
        </w:tc>
      </w:tr>
      <w:tr w:rsidR="00A63549" w:rsidRPr="00C0530B" w14:paraId="7EAE100E"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BED6B1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05/11/2021</w:t>
            </w:r>
          </w:p>
        </w:tc>
        <w:tc>
          <w:tcPr>
            <w:tcW w:w="1937" w:type="dxa"/>
            <w:noWrap/>
            <w:hideMark/>
          </w:tcPr>
          <w:p w14:paraId="6E3185AD"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Hays Specialist Recruitment</w:t>
            </w:r>
          </w:p>
        </w:tc>
        <w:tc>
          <w:tcPr>
            <w:tcW w:w="2745" w:type="dxa"/>
            <w:hideMark/>
          </w:tcPr>
          <w:p w14:paraId="7CE22C83"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Data Drives Digital Temporary Resource</w:t>
            </w:r>
          </w:p>
        </w:tc>
        <w:tc>
          <w:tcPr>
            <w:tcW w:w="1838" w:type="dxa"/>
            <w:noWrap/>
            <w:hideMark/>
          </w:tcPr>
          <w:p w14:paraId="0BD2A8BC" w14:textId="327C9739"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£499,999.00 </w:t>
            </w:r>
          </w:p>
        </w:tc>
        <w:tc>
          <w:tcPr>
            <w:tcW w:w="1418" w:type="dxa"/>
            <w:noWrap/>
            <w:hideMark/>
          </w:tcPr>
          <w:p w14:paraId="2B9FF39D"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05/11/2021</w:t>
            </w:r>
          </w:p>
        </w:tc>
        <w:tc>
          <w:tcPr>
            <w:tcW w:w="1418" w:type="dxa"/>
            <w:noWrap/>
            <w:hideMark/>
          </w:tcPr>
          <w:p w14:paraId="3251942B"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04/11/2022</w:t>
            </w:r>
          </w:p>
        </w:tc>
      </w:tr>
      <w:tr w:rsidR="00A63549" w:rsidRPr="00C0530B" w14:paraId="05E7A0A8"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6AAF28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15/11/2021</w:t>
            </w:r>
          </w:p>
        </w:tc>
        <w:tc>
          <w:tcPr>
            <w:tcW w:w="1937" w:type="dxa"/>
            <w:noWrap/>
            <w:hideMark/>
          </w:tcPr>
          <w:p w14:paraId="17261DCD"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Elite Training and Consultancy (Scotland) Ltd</w:t>
            </w:r>
          </w:p>
        </w:tc>
        <w:tc>
          <w:tcPr>
            <w:tcW w:w="2745" w:type="dxa"/>
            <w:hideMark/>
          </w:tcPr>
          <w:p w14:paraId="2C51FA58"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Provision of Project Training </w:t>
            </w:r>
          </w:p>
        </w:tc>
        <w:tc>
          <w:tcPr>
            <w:tcW w:w="1838" w:type="dxa"/>
            <w:noWrap/>
            <w:hideMark/>
          </w:tcPr>
          <w:p w14:paraId="5FFDD6A3" w14:textId="70C22851"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£300,000.00 </w:t>
            </w:r>
          </w:p>
        </w:tc>
        <w:tc>
          <w:tcPr>
            <w:tcW w:w="1418" w:type="dxa"/>
            <w:noWrap/>
            <w:hideMark/>
          </w:tcPr>
          <w:p w14:paraId="28200ECC"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15/11/2021</w:t>
            </w:r>
          </w:p>
        </w:tc>
        <w:tc>
          <w:tcPr>
            <w:tcW w:w="1418" w:type="dxa"/>
            <w:noWrap/>
            <w:hideMark/>
          </w:tcPr>
          <w:p w14:paraId="70E46AF1"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22/11/2022</w:t>
            </w:r>
          </w:p>
        </w:tc>
      </w:tr>
      <w:tr w:rsidR="00A63549" w:rsidRPr="00C0530B" w14:paraId="198DB29F"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20AFF4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01/12/2021</w:t>
            </w:r>
          </w:p>
        </w:tc>
        <w:tc>
          <w:tcPr>
            <w:tcW w:w="1937" w:type="dxa"/>
            <w:noWrap/>
            <w:hideMark/>
          </w:tcPr>
          <w:p w14:paraId="1AF14EF8"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Parity Professionals </w:t>
            </w:r>
          </w:p>
        </w:tc>
        <w:tc>
          <w:tcPr>
            <w:tcW w:w="2745" w:type="dxa"/>
            <w:hideMark/>
          </w:tcPr>
          <w:p w14:paraId="366F4EB2"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TSU Contractors</w:t>
            </w:r>
          </w:p>
        </w:tc>
        <w:tc>
          <w:tcPr>
            <w:tcW w:w="1838" w:type="dxa"/>
            <w:noWrap/>
            <w:hideMark/>
          </w:tcPr>
          <w:p w14:paraId="672ACAE5" w14:textId="6391A31F"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£110,000.00 </w:t>
            </w:r>
          </w:p>
        </w:tc>
        <w:tc>
          <w:tcPr>
            <w:tcW w:w="1418" w:type="dxa"/>
            <w:noWrap/>
            <w:hideMark/>
          </w:tcPr>
          <w:p w14:paraId="6FB690ED"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01/12/2021</w:t>
            </w:r>
          </w:p>
        </w:tc>
        <w:tc>
          <w:tcPr>
            <w:tcW w:w="1418" w:type="dxa"/>
            <w:noWrap/>
            <w:hideMark/>
          </w:tcPr>
          <w:p w14:paraId="49E2B6DA"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30/06/2022</w:t>
            </w:r>
          </w:p>
        </w:tc>
      </w:tr>
      <w:tr w:rsidR="00A63549" w:rsidRPr="00C0530B" w14:paraId="20BBAB85"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C0A470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09/12/2021</w:t>
            </w:r>
          </w:p>
        </w:tc>
        <w:tc>
          <w:tcPr>
            <w:tcW w:w="1937" w:type="dxa"/>
            <w:noWrap/>
            <w:hideMark/>
          </w:tcPr>
          <w:p w14:paraId="61543D32"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PWC</w:t>
            </w:r>
          </w:p>
        </w:tc>
        <w:tc>
          <w:tcPr>
            <w:tcW w:w="2745" w:type="dxa"/>
            <w:hideMark/>
          </w:tcPr>
          <w:p w14:paraId="77BC9D06"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Digital Forensics Workforce Review</w:t>
            </w:r>
          </w:p>
        </w:tc>
        <w:tc>
          <w:tcPr>
            <w:tcW w:w="1838" w:type="dxa"/>
            <w:noWrap/>
            <w:hideMark/>
          </w:tcPr>
          <w:p w14:paraId="19E0E4AB" w14:textId="652BCFE0"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£57,096.00 </w:t>
            </w:r>
          </w:p>
        </w:tc>
        <w:tc>
          <w:tcPr>
            <w:tcW w:w="1418" w:type="dxa"/>
            <w:noWrap/>
            <w:hideMark/>
          </w:tcPr>
          <w:p w14:paraId="63B146C4"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10/01/2022</w:t>
            </w:r>
          </w:p>
        </w:tc>
        <w:tc>
          <w:tcPr>
            <w:tcW w:w="1418" w:type="dxa"/>
            <w:noWrap/>
            <w:hideMark/>
          </w:tcPr>
          <w:p w14:paraId="22F4B475"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18/03/2022</w:t>
            </w:r>
          </w:p>
        </w:tc>
      </w:tr>
      <w:tr w:rsidR="00A63549" w:rsidRPr="00C0530B" w14:paraId="47A0C83A"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AAFDDF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20/12/2021</w:t>
            </w:r>
          </w:p>
        </w:tc>
        <w:tc>
          <w:tcPr>
            <w:tcW w:w="1937" w:type="dxa"/>
            <w:noWrap/>
            <w:hideMark/>
          </w:tcPr>
          <w:p w14:paraId="27E22B1D"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Equifax Ltd</w:t>
            </w:r>
          </w:p>
        </w:tc>
        <w:tc>
          <w:tcPr>
            <w:tcW w:w="2745" w:type="dxa"/>
            <w:hideMark/>
          </w:tcPr>
          <w:p w14:paraId="2A9CB2BB"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Personal Data Investigation </w:t>
            </w:r>
          </w:p>
        </w:tc>
        <w:tc>
          <w:tcPr>
            <w:tcW w:w="1838" w:type="dxa"/>
            <w:noWrap/>
            <w:hideMark/>
          </w:tcPr>
          <w:p w14:paraId="58817671" w14:textId="5CD2A8A1"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£254,178.00 </w:t>
            </w:r>
          </w:p>
        </w:tc>
        <w:tc>
          <w:tcPr>
            <w:tcW w:w="1418" w:type="dxa"/>
            <w:noWrap/>
            <w:hideMark/>
          </w:tcPr>
          <w:p w14:paraId="79A9A3F7"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20/12/2021</w:t>
            </w:r>
          </w:p>
        </w:tc>
        <w:tc>
          <w:tcPr>
            <w:tcW w:w="1418" w:type="dxa"/>
            <w:noWrap/>
            <w:hideMark/>
          </w:tcPr>
          <w:p w14:paraId="7C042F8A"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20/12/2023</w:t>
            </w:r>
          </w:p>
        </w:tc>
      </w:tr>
      <w:tr w:rsidR="00A63549" w:rsidRPr="00C0530B" w14:paraId="48C22747"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E2E461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23/12/2021</w:t>
            </w:r>
          </w:p>
        </w:tc>
        <w:tc>
          <w:tcPr>
            <w:tcW w:w="1937" w:type="dxa"/>
            <w:noWrap/>
            <w:hideMark/>
          </w:tcPr>
          <w:p w14:paraId="5043C535"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Jump Research</w:t>
            </w:r>
          </w:p>
        </w:tc>
        <w:tc>
          <w:tcPr>
            <w:tcW w:w="2745" w:type="dxa"/>
            <w:hideMark/>
          </w:tcPr>
          <w:p w14:paraId="52F16EF9"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Research Services</w:t>
            </w:r>
          </w:p>
        </w:tc>
        <w:tc>
          <w:tcPr>
            <w:tcW w:w="1838" w:type="dxa"/>
            <w:noWrap/>
            <w:hideMark/>
          </w:tcPr>
          <w:p w14:paraId="133B35CE" w14:textId="189C03AE"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£105,000.00 </w:t>
            </w:r>
          </w:p>
        </w:tc>
        <w:tc>
          <w:tcPr>
            <w:tcW w:w="1418" w:type="dxa"/>
            <w:noWrap/>
            <w:hideMark/>
          </w:tcPr>
          <w:p w14:paraId="618BD02A"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03/01/2022</w:t>
            </w:r>
          </w:p>
        </w:tc>
        <w:tc>
          <w:tcPr>
            <w:tcW w:w="1418" w:type="dxa"/>
            <w:noWrap/>
            <w:hideMark/>
          </w:tcPr>
          <w:p w14:paraId="4BBDBB2A"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30/06/2022</w:t>
            </w:r>
          </w:p>
        </w:tc>
      </w:tr>
      <w:tr w:rsidR="00A63549" w:rsidRPr="00C0530B" w14:paraId="3B51C00B" w14:textId="77777777" w:rsidTr="007E7BCE">
        <w:trPr>
          <w:trHeight w:val="58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B69B3A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14/01/2022</w:t>
            </w:r>
          </w:p>
        </w:tc>
        <w:tc>
          <w:tcPr>
            <w:tcW w:w="1937" w:type="dxa"/>
            <w:noWrap/>
            <w:hideMark/>
          </w:tcPr>
          <w:p w14:paraId="011DAD84"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PwC LLP</w:t>
            </w:r>
          </w:p>
        </w:tc>
        <w:tc>
          <w:tcPr>
            <w:tcW w:w="2745" w:type="dxa"/>
            <w:hideMark/>
          </w:tcPr>
          <w:p w14:paraId="6A965BFF"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Professional Services Support - Cyber Strategy Implementation Programme</w:t>
            </w:r>
          </w:p>
        </w:tc>
        <w:tc>
          <w:tcPr>
            <w:tcW w:w="1838" w:type="dxa"/>
            <w:noWrap/>
            <w:hideMark/>
          </w:tcPr>
          <w:p w14:paraId="25542493" w14:textId="3445DFDC"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£999,999.00 </w:t>
            </w:r>
          </w:p>
        </w:tc>
        <w:tc>
          <w:tcPr>
            <w:tcW w:w="1418" w:type="dxa"/>
            <w:noWrap/>
            <w:hideMark/>
          </w:tcPr>
          <w:p w14:paraId="280BDFAA"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14/02/2022</w:t>
            </w:r>
          </w:p>
        </w:tc>
        <w:tc>
          <w:tcPr>
            <w:tcW w:w="1418" w:type="dxa"/>
            <w:noWrap/>
            <w:hideMark/>
          </w:tcPr>
          <w:p w14:paraId="6A904270"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31/07/2022</w:t>
            </w:r>
          </w:p>
        </w:tc>
      </w:tr>
      <w:tr w:rsidR="00A63549" w:rsidRPr="00C0530B" w14:paraId="4475DB1B"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A413B6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28/01/2022</w:t>
            </w:r>
          </w:p>
        </w:tc>
        <w:tc>
          <w:tcPr>
            <w:tcW w:w="1937" w:type="dxa"/>
            <w:noWrap/>
            <w:hideMark/>
          </w:tcPr>
          <w:p w14:paraId="43912E0B"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PwC LLP</w:t>
            </w:r>
          </w:p>
        </w:tc>
        <w:tc>
          <w:tcPr>
            <w:tcW w:w="2745" w:type="dxa"/>
            <w:hideMark/>
          </w:tcPr>
          <w:p w14:paraId="33A04259"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Professional Services Support - Priority Based Budgeting</w:t>
            </w:r>
          </w:p>
        </w:tc>
        <w:tc>
          <w:tcPr>
            <w:tcW w:w="1838" w:type="dxa"/>
            <w:noWrap/>
            <w:hideMark/>
          </w:tcPr>
          <w:p w14:paraId="261E2ED2" w14:textId="77A9D6DB"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£490,000.00 </w:t>
            </w:r>
          </w:p>
        </w:tc>
        <w:tc>
          <w:tcPr>
            <w:tcW w:w="1418" w:type="dxa"/>
            <w:noWrap/>
            <w:hideMark/>
          </w:tcPr>
          <w:p w14:paraId="6EF6E3A3"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01/02/2022</w:t>
            </w:r>
          </w:p>
        </w:tc>
        <w:tc>
          <w:tcPr>
            <w:tcW w:w="1418" w:type="dxa"/>
            <w:noWrap/>
            <w:hideMark/>
          </w:tcPr>
          <w:p w14:paraId="1087CAA5"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31/07/2022</w:t>
            </w:r>
          </w:p>
        </w:tc>
      </w:tr>
      <w:tr w:rsidR="00A63549" w:rsidRPr="00C0530B" w14:paraId="6F4A6DB4"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863795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18/02/2022</w:t>
            </w:r>
          </w:p>
        </w:tc>
        <w:tc>
          <w:tcPr>
            <w:tcW w:w="1937" w:type="dxa"/>
            <w:noWrap/>
            <w:hideMark/>
          </w:tcPr>
          <w:p w14:paraId="1B33EDD5"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HP Inc UK</w:t>
            </w:r>
          </w:p>
        </w:tc>
        <w:tc>
          <w:tcPr>
            <w:tcW w:w="2745" w:type="dxa"/>
            <w:hideMark/>
          </w:tcPr>
          <w:p w14:paraId="3237C066"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Desktop Refresh Support</w:t>
            </w:r>
          </w:p>
        </w:tc>
        <w:tc>
          <w:tcPr>
            <w:tcW w:w="1838" w:type="dxa"/>
            <w:noWrap/>
            <w:hideMark/>
          </w:tcPr>
          <w:p w14:paraId="1FDCCF7D" w14:textId="49A48AE4"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£103,696.00 </w:t>
            </w:r>
          </w:p>
        </w:tc>
        <w:tc>
          <w:tcPr>
            <w:tcW w:w="1418" w:type="dxa"/>
            <w:noWrap/>
            <w:hideMark/>
          </w:tcPr>
          <w:p w14:paraId="7510BE5B"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01/03/2022</w:t>
            </w:r>
          </w:p>
        </w:tc>
        <w:tc>
          <w:tcPr>
            <w:tcW w:w="1418" w:type="dxa"/>
            <w:noWrap/>
            <w:hideMark/>
          </w:tcPr>
          <w:p w14:paraId="1E63A1FF"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30/09/2022</w:t>
            </w:r>
          </w:p>
        </w:tc>
      </w:tr>
      <w:tr w:rsidR="00A63549" w:rsidRPr="00C0530B" w14:paraId="028C8CD6"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55F89D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18/02/2022</w:t>
            </w:r>
          </w:p>
        </w:tc>
        <w:tc>
          <w:tcPr>
            <w:tcW w:w="1937" w:type="dxa"/>
            <w:noWrap/>
            <w:hideMark/>
          </w:tcPr>
          <w:p w14:paraId="0D37522D"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Hays Specialist Recruitment</w:t>
            </w:r>
          </w:p>
        </w:tc>
        <w:tc>
          <w:tcPr>
            <w:tcW w:w="2745" w:type="dxa"/>
            <w:hideMark/>
          </w:tcPr>
          <w:p w14:paraId="1E5838C1"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ACRA Day Rate Contractors</w:t>
            </w:r>
          </w:p>
        </w:tc>
        <w:tc>
          <w:tcPr>
            <w:tcW w:w="1838" w:type="dxa"/>
            <w:noWrap/>
            <w:hideMark/>
          </w:tcPr>
          <w:p w14:paraId="398604A1" w14:textId="48712611"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£499,999.00 </w:t>
            </w:r>
          </w:p>
        </w:tc>
        <w:tc>
          <w:tcPr>
            <w:tcW w:w="1418" w:type="dxa"/>
            <w:noWrap/>
            <w:hideMark/>
          </w:tcPr>
          <w:p w14:paraId="656C5706"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01/03/2022</w:t>
            </w:r>
          </w:p>
        </w:tc>
        <w:tc>
          <w:tcPr>
            <w:tcW w:w="1418" w:type="dxa"/>
            <w:noWrap/>
            <w:hideMark/>
          </w:tcPr>
          <w:p w14:paraId="08536669"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28/02/2023</w:t>
            </w:r>
          </w:p>
        </w:tc>
      </w:tr>
      <w:tr w:rsidR="00A63549" w:rsidRPr="00C0530B" w14:paraId="290AF21F"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503942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01/03/2022</w:t>
            </w:r>
          </w:p>
        </w:tc>
        <w:tc>
          <w:tcPr>
            <w:tcW w:w="1937" w:type="dxa"/>
            <w:noWrap/>
            <w:hideMark/>
          </w:tcPr>
          <w:p w14:paraId="55588985"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Parity Professionals Ltd</w:t>
            </w:r>
          </w:p>
        </w:tc>
        <w:tc>
          <w:tcPr>
            <w:tcW w:w="2745" w:type="dxa"/>
            <w:hideMark/>
          </w:tcPr>
          <w:p w14:paraId="40A097DF"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COS Day Rate Contractors</w:t>
            </w:r>
          </w:p>
        </w:tc>
        <w:tc>
          <w:tcPr>
            <w:tcW w:w="1838" w:type="dxa"/>
            <w:noWrap/>
            <w:hideMark/>
          </w:tcPr>
          <w:p w14:paraId="6BEF16B5" w14:textId="37CE40D4"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£999,999.00 </w:t>
            </w:r>
          </w:p>
        </w:tc>
        <w:tc>
          <w:tcPr>
            <w:tcW w:w="1418" w:type="dxa"/>
            <w:noWrap/>
            <w:hideMark/>
          </w:tcPr>
          <w:p w14:paraId="4E470FA5"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01/03/2022</w:t>
            </w:r>
          </w:p>
        </w:tc>
        <w:tc>
          <w:tcPr>
            <w:tcW w:w="1418" w:type="dxa"/>
            <w:noWrap/>
            <w:hideMark/>
          </w:tcPr>
          <w:p w14:paraId="17300A61"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28/02/2023</w:t>
            </w:r>
          </w:p>
        </w:tc>
      </w:tr>
      <w:tr w:rsidR="00A63549" w:rsidRPr="00C0530B" w14:paraId="2DEADE81" w14:textId="77777777" w:rsidTr="007E7B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3F762A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14/03/2022</w:t>
            </w:r>
          </w:p>
        </w:tc>
        <w:tc>
          <w:tcPr>
            <w:tcW w:w="1937" w:type="dxa"/>
            <w:noWrap/>
            <w:hideMark/>
          </w:tcPr>
          <w:p w14:paraId="6490A73D"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Deloitte LLP</w:t>
            </w:r>
          </w:p>
        </w:tc>
        <w:tc>
          <w:tcPr>
            <w:tcW w:w="2745" w:type="dxa"/>
            <w:hideMark/>
          </w:tcPr>
          <w:p w14:paraId="1C6CB1B1" w14:textId="77777777"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Capital Delivery Programme Support</w:t>
            </w:r>
          </w:p>
        </w:tc>
        <w:tc>
          <w:tcPr>
            <w:tcW w:w="1838" w:type="dxa"/>
            <w:noWrap/>
            <w:hideMark/>
          </w:tcPr>
          <w:p w14:paraId="10E9A7AC" w14:textId="7E99D902" w:rsidR="00A63549" w:rsidRPr="00C0530B" w:rsidRDefault="00A63549" w:rsidP="005E4173">
            <w:pPr>
              <w:spacing w:before="120" w:after="120" w:line="336" w:lineRule="auto"/>
              <w:ind w:left="0" w:righ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£97,200.00 </w:t>
            </w:r>
          </w:p>
        </w:tc>
        <w:tc>
          <w:tcPr>
            <w:tcW w:w="1418" w:type="dxa"/>
            <w:noWrap/>
            <w:hideMark/>
          </w:tcPr>
          <w:p w14:paraId="6ED23930"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14/03/2022</w:t>
            </w:r>
          </w:p>
        </w:tc>
        <w:tc>
          <w:tcPr>
            <w:tcW w:w="1418" w:type="dxa"/>
            <w:noWrap/>
            <w:hideMark/>
          </w:tcPr>
          <w:p w14:paraId="11E8E020" w14:textId="77777777" w:rsidR="00A63549" w:rsidRPr="00C0530B" w:rsidRDefault="00A63549" w:rsidP="005E4173">
            <w:pPr>
              <w:spacing w:before="120" w:after="120" w:line="336"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13/06/2022</w:t>
            </w:r>
          </w:p>
        </w:tc>
      </w:tr>
      <w:tr w:rsidR="00A63549" w:rsidRPr="00C0530B" w14:paraId="77901927" w14:textId="77777777" w:rsidTr="007E7BCE">
        <w:trPr>
          <w:trHeight w:val="29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666BB2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30/03/2022</w:t>
            </w:r>
          </w:p>
        </w:tc>
        <w:tc>
          <w:tcPr>
            <w:tcW w:w="1937" w:type="dxa"/>
            <w:noWrap/>
            <w:hideMark/>
          </w:tcPr>
          <w:p w14:paraId="4E269B29"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Experian Ltd</w:t>
            </w:r>
          </w:p>
        </w:tc>
        <w:tc>
          <w:tcPr>
            <w:tcW w:w="2745" w:type="dxa"/>
            <w:hideMark/>
          </w:tcPr>
          <w:p w14:paraId="3A1B657D" w14:textId="77777777"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Personal Data Investigation </w:t>
            </w:r>
          </w:p>
        </w:tc>
        <w:tc>
          <w:tcPr>
            <w:tcW w:w="1838" w:type="dxa"/>
            <w:noWrap/>
            <w:hideMark/>
          </w:tcPr>
          <w:p w14:paraId="48112DF9" w14:textId="6F271351" w:rsidR="00A63549" w:rsidRPr="00C0530B" w:rsidRDefault="00A63549" w:rsidP="005E4173">
            <w:pPr>
              <w:spacing w:before="120" w:after="120" w:line="336" w:lineRule="auto"/>
              <w:ind w:left="0" w:righ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 xml:space="preserve"> £657,836.16 </w:t>
            </w:r>
          </w:p>
        </w:tc>
        <w:tc>
          <w:tcPr>
            <w:tcW w:w="1418" w:type="dxa"/>
            <w:noWrap/>
            <w:hideMark/>
          </w:tcPr>
          <w:p w14:paraId="561D80D3"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44E3F08D" w14:textId="77777777" w:rsidR="00A63549" w:rsidRPr="00C0530B" w:rsidRDefault="00A63549" w:rsidP="005E4173">
            <w:pPr>
              <w:spacing w:before="120" w:after="120" w:line="336"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0530B">
              <w:rPr>
                <w:rFonts w:ascii="Arial" w:eastAsia="Times New Roman" w:hAnsi="Arial" w:cs="Arial"/>
                <w:sz w:val="24"/>
                <w:szCs w:val="24"/>
              </w:rPr>
              <w:t>31/03/2024</w:t>
            </w:r>
          </w:p>
        </w:tc>
      </w:tr>
    </w:tbl>
    <w:p w14:paraId="0A28467E" w14:textId="103E995A" w:rsidR="001F28CD" w:rsidRPr="00C0530B" w:rsidRDefault="007E7BCE" w:rsidP="0095188C">
      <w:pPr>
        <w:pStyle w:val="Heading2"/>
        <w:pageBreakBefore/>
        <w:spacing w:before="240"/>
        <w:ind w:left="11" w:hanging="11"/>
      </w:pPr>
      <w:r w:rsidRPr="007E7BCE">
        <w:rPr>
          <w:color w:val="000000" w:themeColor="text1"/>
        </w:rPr>
        <w:lastRenderedPageBreak/>
        <w:t>Estates</w:t>
      </w:r>
    </w:p>
    <w:tbl>
      <w:tblPr>
        <w:tblStyle w:val="TableGrid0"/>
        <w:tblW w:w="10774" w:type="dxa"/>
        <w:tblLook w:val="04A0" w:firstRow="1" w:lastRow="0" w:firstColumn="1" w:lastColumn="0" w:noHBand="0" w:noVBand="1"/>
        <w:tblCaption w:val="Estates Contracts"/>
        <w:tblDescription w:val="Estates contracts awarded in the 2021 financial year. "/>
      </w:tblPr>
      <w:tblGrid>
        <w:gridCol w:w="1418"/>
        <w:gridCol w:w="1841"/>
        <w:gridCol w:w="2661"/>
        <w:gridCol w:w="2018"/>
        <w:gridCol w:w="1418"/>
        <w:gridCol w:w="1418"/>
      </w:tblGrid>
      <w:tr w:rsidR="00A63549" w:rsidRPr="00C0530B" w14:paraId="1379E481" w14:textId="77777777" w:rsidTr="00792EF9">
        <w:trPr>
          <w:trHeight w:val="580"/>
          <w:tblHeader/>
        </w:trPr>
        <w:tc>
          <w:tcPr>
            <w:tcW w:w="1418" w:type="dxa"/>
            <w:noWrap/>
          </w:tcPr>
          <w:p w14:paraId="28E2AC05"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Date of Award</w:t>
            </w:r>
          </w:p>
        </w:tc>
        <w:tc>
          <w:tcPr>
            <w:tcW w:w="1841" w:type="dxa"/>
            <w:noWrap/>
          </w:tcPr>
          <w:p w14:paraId="1AEE1416"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Supplier</w:t>
            </w:r>
          </w:p>
        </w:tc>
        <w:tc>
          <w:tcPr>
            <w:tcW w:w="2661" w:type="dxa"/>
          </w:tcPr>
          <w:p w14:paraId="3A85426B"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Subject Matter</w:t>
            </w:r>
          </w:p>
        </w:tc>
        <w:tc>
          <w:tcPr>
            <w:tcW w:w="2018" w:type="dxa"/>
            <w:noWrap/>
          </w:tcPr>
          <w:p w14:paraId="2551E614"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Estimated Value of Contract</w:t>
            </w:r>
          </w:p>
        </w:tc>
        <w:tc>
          <w:tcPr>
            <w:tcW w:w="1418" w:type="dxa"/>
            <w:noWrap/>
          </w:tcPr>
          <w:p w14:paraId="51F4539F"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Start Date</w:t>
            </w:r>
          </w:p>
        </w:tc>
        <w:tc>
          <w:tcPr>
            <w:tcW w:w="1418" w:type="dxa"/>
            <w:noWrap/>
          </w:tcPr>
          <w:p w14:paraId="2538EA1B"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End Date</w:t>
            </w:r>
          </w:p>
        </w:tc>
      </w:tr>
      <w:tr w:rsidR="00A63549" w:rsidRPr="00C0530B" w14:paraId="29DA0941" w14:textId="77777777" w:rsidTr="007E7BCE">
        <w:trPr>
          <w:trHeight w:val="580"/>
        </w:trPr>
        <w:tc>
          <w:tcPr>
            <w:tcW w:w="1418" w:type="dxa"/>
            <w:noWrap/>
            <w:hideMark/>
          </w:tcPr>
          <w:p w14:paraId="463FE26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20/05/2021</w:t>
            </w:r>
          </w:p>
        </w:tc>
        <w:tc>
          <w:tcPr>
            <w:tcW w:w="1841" w:type="dxa"/>
            <w:noWrap/>
            <w:hideMark/>
          </w:tcPr>
          <w:p w14:paraId="1BDD9CC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Pick Everard </w:t>
            </w:r>
          </w:p>
        </w:tc>
        <w:tc>
          <w:tcPr>
            <w:tcW w:w="2661" w:type="dxa"/>
            <w:hideMark/>
          </w:tcPr>
          <w:p w14:paraId="1FD54954" w14:textId="0CA228D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Estates Professional, Technical and Design Services to Support Falkirk, Elgin &amp; London Rd Car</w:t>
            </w:r>
            <w:r w:rsidR="00194C10" w:rsidRPr="00C0530B">
              <w:rPr>
                <w:rFonts w:ascii="Arial" w:eastAsia="Times New Roman" w:hAnsi="Arial" w:cs="Arial"/>
                <w:sz w:val="24"/>
                <w:szCs w:val="24"/>
              </w:rPr>
              <w:t xml:space="preserve"> </w:t>
            </w:r>
            <w:r w:rsidRPr="00C0530B">
              <w:rPr>
                <w:rFonts w:ascii="Arial" w:eastAsia="Times New Roman" w:hAnsi="Arial" w:cs="Arial"/>
                <w:sz w:val="24"/>
                <w:szCs w:val="24"/>
              </w:rPr>
              <w:t xml:space="preserve">Park Project </w:t>
            </w:r>
          </w:p>
        </w:tc>
        <w:tc>
          <w:tcPr>
            <w:tcW w:w="2018" w:type="dxa"/>
            <w:noWrap/>
            <w:hideMark/>
          </w:tcPr>
          <w:p w14:paraId="546AE1B9" w14:textId="491CF25A"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£121,149.70</w:t>
            </w:r>
          </w:p>
        </w:tc>
        <w:tc>
          <w:tcPr>
            <w:tcW w:w="1418" w:type="dxa"/>
            <w:noWrap/>
            <w:hideMark/>
          </w:tcPr>
          <w:p w14:paraId="2362579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20/05/2021</w:t>
            </w:r>
          </w:p>
        </w:tc>
        <w:tc>
          <w:tcPr>
            <w:tcW w:w="1418" w:type="dxa"/>
            <w:noWrap/>
            <w:hideMark/>
          </w:tcPr>
          <w:p w14:paraId="0EC800F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19/05/2023</w:t>
            </w:r>
          </w:p>
        </w:tc>
      </w:tr>
      <w:tr w:rsidR="00A63549" w:rsidRPr="00C0530B" w14:paraId="1FE2368E" w14:textId="77777777" w:rsidTr="007E7BCE">
        <w:trPr>
          <w:trHeight w:val="580"/>
        </w:trPr>
        <w:tc>
          <w:tcPr>
            <w:tcW w:w="1418" w:type="dxa"/>
            <w:noWrap/>
            <w:hideMark/>
          </w:tcPr>
          <w:p w14:paraId="2CA1D05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20/08/2021</w:t>
            </w:r>
          </w:p>
        </w:tc>
        <w:tc>
          <w:tcPr>
            <w:tcW w:w="1841" w:type="dxa"/>
            <w:noWrap/>
            <w:hideMark/>
          </w:tcPr>
          <w:p w14:paraId="56C174C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WSP UK Ltd</w:t>
            </w:r>
          </w:p>
        </w:tc>
        <w:tc>
          <w:tcPr>
            <w:tcW w:w="2661" w:type="dxa"/>
            <w:hideMark/>
          </w:tcPr>
          <w:p w14:paraId="56A945A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Professional Services - Hard FM exit/mobilisation professional Resources</w:t>
            </w:r>
          </w:p>
        </w:tc>
        <w:tc>
          <w:tcPr>
            <w:tcW w:w="2018" w:type="dxa"/>
            <w:noWrap/>
            <w:hideMark/>
          </w:tcPr>
          <w:p w14:paraId="36E26905" w14:textId="768A3E22"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£499,999.00</w:t>
            </w:r>
          </w:p>
        </w:tc>
        <w:tc>
          <w:tcPr>
            <w:tcW w:w="1418" w:type="dxa"/>
            <w:noWrap/>
            <w:hideMark/>
          </w:tcPr>
          <w:p w14:paraId="26E3ABA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27/08/2021</w:t>
            </w:r>
          </w:p>
        </w:tc>
        <w:tc>
          <w:tcPr>
            <w:tcW w:w="1418" w:type="dxa"/>
            <w:noWrap/>
            <w:hideMark/>
          </w:tcPr>
          <w:p w14:paraId="073BE58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11/02/2022</w:t>
            </w:r>
          </w:p>
        </w:tc>
      </w:tr>
      <w:tr w:rsidR="00A63549" w:rsidRPr="00C0530B" w14:paraId="67A94BF3" w14:textId="77777777" w:rsidTr="007E7BCE">
        <w:trPr>
          <w:trHeight w:val="290"/>
        </w:trPr>
        <w:tc>
          <w:tcPr>
            <w:tcW w:w="1418" w:type="dxa"/>
            <w:noWrap/>
            <w:hideMark/>
          </w:tcPr>
          <w:p w14:paraId="4453A16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07/09/2021</w:t>
            </w:r>
          </w:p>
        </w:tc>
        <w:tc>
          <w:tcPr>
            <w:tcW w:w="1841" w:type="dxa"/>
            <w:noWrap/>
            <w:hideMark/>
          </w:tcPr>
          <w:p w14:paraId="5762DE2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Atalian Servest AMK Ltd</w:t>
            </w:r>
          </w:p>
        </w:tc>
        <w:tc>
          <w:tcPr>
            <w:tcW w:w="2661" w:type="dxa"/>
            <w:hideMark/>
          </w:tcPr>
          <w:p w14:paraId="06F0744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Provision of Hard FM Services </w:t>
            </w:r>
          </w:p>
        </w:tc>
        <w:tc>
          <w:tcPr>
            <w:tcW w:w="2018" w:type="dxa"/>
            <w:noWrap/>
            <w:hideMark/>
          </w:tcPr>
          <w:p w14:paraId="51AA7F6B" w14:textId="307E9D95"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£158,281,234.00</w:t>
            </w:r>
          </w:p>
        </w:tc>
        <w:tc>
          <w:tcPr>
            <w:tcW w:w="1418" w:type="dxa"/>
            <w:noWrap/>
            <w:hideMark/>
          </w:tcPr>
          <w:p w14:paraId="14E716B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07/09/2021</w:t>
            </w:r>
          </w:p>
        </w:tc>
        <w:tc>
          <w:tcPr>
            <w:tcW w:w="1418" w:type="dxa"/>
            <w:noWrap/>
            <w:hideMark/>
          </w:tcPr>
          <w:p w14:paraId="005F6B7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31/03/2026</w:t>
            </w:r>
          </w:p>
        </w:tc>
      </w:tr>
      <w:tr w:rsidR="00A63549" w:rsidRPr="00C0530B" w14:paraId="343AAC80" w14:textId="77777777" w:rsidTr="007E7BCE">
        <w:trPr>
          <w:trHeight w:val="580"/>
        </w:trPr>
        <w:tc>
          <w:tcPr>
            <w:tcW w:w="1418" w:type="dxa"/>
            <w:noWrap/>
            <w:hideMark/>
          </w:tcPr>
          <w:p w14:paraId="64D3A62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05/10/2021</w:t>
            </w:r>
          </w:p>
        </w:tc>
        <w:tc>
          <w:tcPr>
            <w:tcW w:w="1841" w:type="dxa"/>
            <w:noWrap/>
            <w:hideMark/>
          </w:tcPr>
          <w:p w14:paraId="269B396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Locogen Ltd </w:t>
            </w:r>
          </w:p>
        </w:tc>
        <w:tc>
          <w:tcPr>
            <w:tcW w:w="2661" w:type="dxa"/>
            <w:hideMark/>
          </w:tcPr>
          <w:p w14:paraId="2BF7216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Provision of Low Carbon and Renewable Energy Generation Support Services</w:t>
            </w:r>
          </w:p>
        </w:tc>
        <w:tc>
          <w:tcPr>
            <w:tcW w:w="2018" w:type="dxa"/>
            <w:noWrap/>
            <w:hideMark/>
          </w:tcPr>
          <w:p w14:paraId="42CA4517" w14:textId="04702118"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£97,600.00</w:t>
            </w:r>
          </w:p>
        </w:tc>
        <w:tc>
          <w:tcPr>
            <w:tcW w:w="1418" w:type="dxa"/>
            <w:noWrap/>
            <w:hideMark/>
          </w:tcPr>
          <w:p w14:paraId="64C94BC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05/10/2021</w:t>
            </w:r>
          </w:p>
        </w:tc>
        <w:tc>
          <w:tcPr>
            <w:tcW w:w="1418" w:type="dxa"/>
            <w:noWrap/>
            <w:hideMark/>
          </w:tcPr>
          <w:p w14:paraId="196E36D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04/10/2023</w:t>
            </w:r>
          </w:p>
        </w:tc>
      </w:tr>
      <w:tr w:rsidR="00A63549" w:rsidRPr="00C0530B" w14:paraId="6B81A1AF" w14:textId="77777777" w:rsidTr="007E7BCE">
        <w:trPr>
          <w:trHeight w:val="870"/>
        </w:trPr>
        <w:tc>
          <w:tcPr>
            <w:tcW w:w="1418" w:type="dxa"/>
            <w:noWrap/>
            <w:hideMark/>
          </w:tcPr>
          <w:p w14:paraId="49F86E8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05/10/2021</w:t>
            </w:r>
          </w:p>
        </w:tc>
        <w:tc>
          <w:tcPr>
            <w:tcW w:w="1841" w:type="dxa"/>
            <w:noWrap/>
            <w:hideMark/>
          </w:tcPr>
          <w:p w14:paraId="5AB554E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Pick Everard </w:t>
            </w:r>
          </w:p>
        </w:tc>
        <w:tc>
          <w:tcPr>
            <w:tcW w:w="2661" w:type="dxa"/>
            <w:hideMark/>
          </w:tcPr>
          <w:p w14:paraId="798751F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Estates Professional, Technical and Design Services to Support NEDIP Project (Additional New Requirements at Bucksburn and Nelson Street</w:t>
            </w:r>
          </w:p>
        </w:tc>
        <w:tc>
          <w:tcPr>
            <w:tcW w:w="2018" w:type="dxa"/>
            <w:noWrap/>
            <w:hideMark/>
          </w:tcPr>
          <w:p w14:paraId="57619E4B" w14:textId="5CB23F87"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£60,404.25</w:t>
            </w:r>
          </w:p>
        </w:tc>
        <w:tc>
          <w:tcPr>
            <w:tcW w:w="1418" w:type="dxa"/>
            <w:noWrap/>
            <w:hideMark/>
          </w:tcPr>
          <w:p w14:paraId="57028A6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05/10/2021</w:t>
            </w:r>
          </w:p>
        </w:tc>
        <w:tc>
          <w:tcPr>
            <w:tcW w:w="1418" w:type="dxa"/>
            <w:noWrap/>
            <w:hideMark/>
          </w:tcPr>
          <w:p w14:paraId="17852FA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791E2749" w14:textId="77777777" w:rsidTr="007E7BCE">
        <w:trPr>
          <w:trHeight w:val="290"/>
        </w:trPr>
        <w:tc>
          <w:tcPr>
            <w:tcW w:w="1418" w:type="dxa"/>
            <w:noWrap/>
            <w:hideMark/>
          </w:tcPr>
          <w:p w14:paraId="6724A11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07/10/2021</w:t>
            </w:r>
          </w:p>
        </w:tc>
        <w:tc>
          <w:tcPr>
            <w:tcW w:w="1841" w:type="dxa"/>
            <w:noWrap/>
            <w:hideMark/>
          </w:tcPr>
          <w:p w14:paraId="0346077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Aramark Ltd</w:t>
            </w:r>
          </w:p>
        </w:tc>
        <w:tc>
          <w:tcPr>
            <w:tcW w:w="2661" w:type="dxa"/>
            <w:hideMark/>
          </w:tcPr>
          <w:p w14:paraId="309A2F7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Jackton packed lunches</w:t>
            </w:r>
          </w:p>
        </w:tc>
        <w:tc>
          <w:tcPr>
            <w:tcW w:w="2018" w:type="dxa"/>
            <w:noWrap/>
            <w:hideMark/>
          </w:tcPr>
          <w:p w14:paraId="261B8EAC" w14:textId="3D3C0585"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£499,999.99</w:t>
            </w:r>
          </w:p>
        </w:tc>
        <w:tc>
          <w:tcPr>
            <w:tcW w:w="1418" w:type="dxa"/>
            <w:noWrap/>
            <w:hideMark/>
          </w:tcPr>
          <w:p w14:paraId="0A3D2DE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11/10/2021</w:t>
            </w:r>
          </w:p>
        </w:tc>
        <w:tc>
          <w:tcPr>
            <w:tcW w:w="1418" w:type="dxa"/>
            <w:noWrap/>
            <w:hideMark/>
          </w:tcPr>
          <w:p w14:paraId="6817EE4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10/10/2022</w:t>
            </w:r>
          </w:p>
        </w:tc>
      </w:tr>
      <w:tr w:rsidR="00A63549" w:rsidRPr="00C0530B" w14:paraId="6B890E1A" w14:textId="77777777" w:rsidTr="007E7BCE">
        <w:trPr>
          <w:trHeight w:val="870"/>
        </w:trPr>
        <w:tc>
          <w:tcPr>
            <w:tcW w:w="1418" w:type="dxa"/>
            <w:noWrap/>
            <w:hideMark/>
          </w:tcPr>
          <w:p w14:paraId="14D60C8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22/10/2021</w:t>
            </w:r>
          </w:p>
        </w:tc>
        <w:tc>
          <w:tcPr>
            <w:tcW w:w="1841" w:type="dxa"/>
            <w:noWrap/>
            <w:hideMark/>
          </w:tcPr>
          <w:p w14:paraId="72AAD42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McBains Limited</w:t>
            </w:r>
          </w:p>
        </w:tc>
        <w:tc>
          <w:tcPr>
            <w:tcW w:w="2661" w:type="dxa"/>
            <w:hideMark/>
          </w:tcPr>
          <w:p w14:paraId="1E98EE5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Estates Professional, Technical and Design Services to Support Projects: Cumnock Police Station and Newton House Ayr</w:t>
            </w:r>
          </w:p>
        </w:tc>
        <w:tc>
          <w:tcPr>
            <w:tcW w:w="2018" w:type="dxa"/>
            <w:noWrap/>
            <w:hideMark/>
          </w:tcPr>
          <w:p w14:paraId="6BFBB533" w14:textId="42AC933C"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£102,635.33</w:t>
            </w:r>
          </w:p>
        </w:tc>
        <w:tc>
          <w:tcPr>
            <w:tcW w:w="1418" w:type="dxa"/>
            <w:noWrap/>
            <w:hideMark/>
          </w:tcPr>
          <w:p w14:paraId="3263579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2823413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21/01/2023</w:t>
            </w:r>
          </w:p>
        </w:tc>
      </w:tr>
      <w:tr w:rsidR="00A63549" w:rsidRPr="00C0530B" w14:paraId="50008CA4" w14:textId="77777777" w:rsidTr="007E7BCE">
        <w:trPr>
          <w:trHeight w:val="870"/>
        </w:trPr>
        <w:tc>
          <w:tcPr>
            <w:tcW w:w="1418" w:type="dxa"/>
            <w:noWrap/>
            <w:hideMark/>
          </w:tcPr>
          <w:p w14:paraId="03EEEDB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28/10/2021</w:t>
            </w:r>
          </w:p>
        </w:tc>
        <w:tc>
          <w:tcPr>
            <w:tcW w:w="1841" w:type="dxa"/>
            <w:noWrap/>
            <w:hideMark/>
          </w:tcPr>
          <w:p w14:paraId="0022391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WSP UK Limited</w:t>
            </w:r>
          </w:p>
        </w:tc>
        <w:tc>
          <w:tcPr>
            <w:tcW w:w="2661" w:type="dxa"/>
            <w:hideMark/>
          </w:tcPr>
          <w:p w14:paraId="3BF5A06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Provision of Project Management and Professional Services to Support Soft Facilities Management (FM) Contract Development</w:t>
            </w:r>
          </w:p>
        </w:tc>
        <w:tc>
          <w:tcPr>
            <w:tcW w:w="2018" w:type="dxa"/>
            <w:noWrap/>
            <w:hideMark/>
          </w:tcPr>
          <w:p w14:paraId="5917FA05" w14:textId="71994F6B"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£225,225.81</w:t>
            </w:r>
          </w:p>
        </w:tc>
        <w:tc>
          <w:tcPr>
            <w:tcW w:w="1418" w:type="dxa"/>
            <w:noWrap/>
            <w:hideMark/>
          </w:tcPr>
          <w:p w14:paraId="07DF6F2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28/10/2021</w:t>
            </w:r>
          </w:p>
        </w:tc>
        <w:tc>
          <w:tcPr>
            <w:tcW w:w="1418" w:type="dxa"/>
            <w:noWrap/>
            <w:hideMark/>
          </w:tcPr>
          <w:p w14:paraId="21B8F7A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30/04/2023</w:t>
            </w:r>
          </w:p>
        </w:tc>
      </w:tr>
      <w:tr w:rsidR="00A63549" w:rsidRPr="00C0530B" w14:paraId="09B43034" w14:textId="77777777" w:rsidTr="007E7BCE">
        <w:trPr>
          <w:trHeight w:val="580"/>
        </w:trPr>
        <w:tc>
          <w:tcPr>
            <w:tcW w:w="1418" w:type="dxa"/>
            <w:noWrap/>
          </w:tcPr>
          <w:p w14:paraId="40204F6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31/01/2022</w:t>
            </w:r>
          </w:p>
        </w:tc>
        <w:tc>
          <w:tcPr>
            <w:tcW w:w="1841" w:type="dxa"/>
            <w:noWrap/>
          </w:tcPr>
          <w:p w14:paraId="3293553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Ryden LLP </w:t>
            </w:r>
          </w:p>
        </w:tc>
        <w:tc>
          <w:tcPr>
            <w:tcW w:w="2661" w:type="dxa"/>
          </w:tcPr>
          <w:p w14:paraId="5938482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Estates Professional, Technical and Design Services to Support 22-23 BAU Capital Projects </w:t>
            </w:r>
          </w:p>
        </w:tc>
        <w:tc>
          <w:tcPr>
            <w:tcW w:w="2018" w:type="dxa"/>
            <w:noWrap/>
          </w:tcPr>
          <w:p w14:paraId="5F3452E9" w14:textId="2188A7EB"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£998,000.00</w:t>
            </w:r>
          </w:p>
        </w:tc>
        <w:tc>
          <w:tcPr>
            <w:tcW w:w="1418" w:type="dxa"/>
            <w:noWrap/>
          </w:tcPr>
          <w:p w14:paraId="755D999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31/01/2022</w:t>
            </w:r>
          </w:p>
        </w:tc>
        <w:tc>
          <w:tcPr>
            <w:tcW w:w="1418" w:type="dxa"/>
            <w:noWrap/>
          </w:tcPr>
          <w:p w14:paraId="22D9699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30/01/2024</w:t>
            </w:r>
          </w:p>
        </w:tc>
      </w:tr>
      <w:tr w:rsidR="00A63549" w:rsidRPr="00C0530B" w14:paraId="61328152" w14:textId="77777777" w:rsidTr="007E7BCE">
        <w:trPr>
          <w:trHeight w:val="580"/>
        </w:trPr>
        <w:tc>
          <w:tcPr>
            <w:tcW w:w="1418" w:type="dxa"/>
            <w:noWrap/>
            <w:hideMark/>
          </w:tcPr>
          <w:p w14:paraId="60AA01C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29/05/2022</w:t>
            </w:r>
          </w:p>
        </w:tc>
        <w:tc>
          <w:tcPr>
            <w:tcW w:w="1841" w:type="dxa"/>
            <w:noWrap/>
            <w:hideMark/>
          </w:tcPr>
          <w:p w14:paraId="7512DC5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Amey Community Limited</w:t>
            </w:r>
          </w:p>
        </w:tc>
        <w:tc>
          <w:tcPr>
            <w:tcW w:w="2661" w:type="dxa"/>
            <w:hideMark/>
          </w:tcPr>
          <w:p w14:paraId="6F9B3C5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Refurbishment &amp; Construction Works at Criminal Justice Suites</w:t>
            </w:r>
          </w:p>
        </w:tc>
        <w:tc>
          <w:tcPr>
            <w:tcW w:w="2018" w:type="dxa"/>
            <w:noWrap/>
            <w:hideMark/>
          </w:tcPr>
          <w:p w14:paraId="316777F4" w14:textId="77777777"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£3,111,236.72</w:t>
            </w:r>
          </w:p>
        </w:tc>
        <w:tc>
          <w:tcPr>
            <w:tcW w:w="1418" w:type="dxa"/>
            <w:noWrap/>
            <w:hideMark/>
          </w:tcPr>
          <w:p w14:paraId="6971A01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29/05/2021</w:t>
            </w:r>
          </w:p>
        </w:tc>
        <w:tc>
          <w:tcPr>
            <w:tcW w:w="1418" w:type="dxa"/>
            <w:noWrap/>
            <w:hideMark/>
          </w:tcPr>
          <w:p w14:paraId="47173AA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31/12/2021</w:t>
            </w:r>
          </w:p>
        </w:tc>
      </w:tr>
    </w:tbl>
    <w:p w14:paraId="034B5F53" w14:textId="0EDEAD9C" w:rsidR="001E6819" w:rsidRPr="00792EF9" w:rsidRDefault="007E7BCE" w:rsidP="0095188C">
      <w:pPr>
        <w:pStyle w:val="Heading2"/>
        <w:pageBreakBefore/>
        <w:spacing w:before="240"/>
        <w:ind w:left="11" w:hanging="11"/>
        <w:rPr>
          <w:color w:val="000000" w:themeColor="text1"/>
        </w:rPr>
      </w:pPr>
      <w:r w:rsidRPr="00792EF9">
        <w:rPr>
          <w:color w:val="000000" w:themeColor="text1"/>
        </w:rPr>
        <w:lastRenderedPageBreak/>
        <w:t>Fleet</w:t>
      </w:r>
    </w:p>
    <w:tbl>
      <w:tblPr>
        <w:tblStyle w:val="TableGrid0"/>
        <w:tblW w:w="10774" w:type="dxa"/>
        <w:tblLook w:val="04A0" w:firstRow="1" w:lastRow="0" w:firstColumn="1" w:lastColumn="0" w:noHBand="0" w:noVBand="1"/>
        <w:tblCaption w:val="Fleet Contracts awarded"/>
        <w:tblDescription w:val="Fleet Contracts awarded in the financial year of 2021."/>
      </w:tblPr>
      <w:tblGrid>
        <w:gridCol w:w="1418"/>
        <w:gridCol w:w="1841"/>
        <w:gridCol w:w="2695"/>
        <w:gridCol w:w="1984"/>
        <w:gridCol w:w="1418"/>
        <w:gridCol w:w="1418"/>
      </w:tblGrid>
      <w:tr w:rsidR="00A63549" w:rsidRPr="00C0530B" w14:paraId="72418F8A" w14:textId="77777777" w:rsidTr="00792EF9">
        <w:trPr>
          <w:trHeight w:val="290"/>
          <w:tblHeader/>
        </w:trPr>
        <w:tc>
          <w:tcPr>
            <w:tcW w:w="1418" w:type="dxa"/>
            <w:noWrap/>
          </w:tcPr>
          <w:p w14:paraId="198F82F6"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Date of Award</w:t>
            </w:r>
          </w:p>
        </w:tc>
        <w:tc>
          <w:tcPr>
            <w:tcW w:w="1841" w:type="dxa"/>
            <w:noWrap/>
          </w:tcPr>
          <w:p w14:paraId="319FE824"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Supplier</w:t>
            </w:r>
          </w:p>
        </w:tc>
        <w:tc>
          <w:tcPr>
            <w:tcW w:w="2695" w:type="dxa"/>
          </w:tcPr>
          <w:p w14:paraId="5E997F93"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Subject Matter</w:t>
            </w:r>
          </w:p>
        </w:tc>
        <w:tc>
          <w:tcPr>
            <w:tcW w:w="1984" w:type="dxa"/>
            <w:noWrap/>
          </w:tcPr>
          <w:p w14:paraId="41C003B8"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Estimated Value of Contract</w:t>
            </w:r>
          </w:p>
        </w:tc>
        <w:tc>
          <w:tcPr>
            <w:tcW w:w="1418" w:type="dxa"/>
            <w:noWrap/>
          </w:tcPr>
          <w:p w14:paraId="7E5B7119"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Start Date</w:t>
            </w:r>
          </w:p>
        </w:tc>
        <w:tc>
          <w:tcPr>
            <w:tcW w:w="1418" w:type="dxa"/>
            <w:noWrap/>
          </w:tcPr>
          <w:p w14:paraId="150EC252"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End Date</w:t>
            </w:r>
          </w:p>
        </w:tc>
      </w:tr>
      <w:tr w:rsidR="00A63549" w:rsidRPr="00C0530B" w14:paraId="03C052E3" w14:textId="77777777" w:rsidTr="007E7BCE">
        <w:trPr>
          <w:trHeight w:val="290"/>
        </w:trPr>
        <w:tc>
          <w:tcPr>
            <w:tcW w:w="1418" w:type="dxa"/>
            <w:noWrap/>
            <w:hideMark/>
          </w:tcPr>
          <w:p w14:paraId="582C937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01/06/2021</w:t>
            </w:r>
          </w:p>
        </w:tc>
        <w:tc>
          <w:tcPr>
            <w:tcW w:w="1841" w:type="dxa"/>
            <w:noWrap/>
            <w:hideMark/>
          </w:tcPr>
          <w:p w14:paraId="412269F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Mercedes Benz UK Limited</w:t>
            </w:r>
          </w:p>
        </w:tc>
        <w:tc>
          <w:tcPr>
            <w:tcW w:w="2695" w:type="dxa"/>
            <w:hideMark/>
          </w:tcPr>
          <w:p w14:paraId="6048F15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Public Order Vehicles - base vehicle</w:t>
            </w:r>
          </w:p>
        </w:tc>
        <w:tc>
          <w:tcPr>
            <w:tcW w:w="1984" w:type="dxa"/>
            <w:noWrap/>
            <w:hideMark/>
          </w:tcPr>
          <w:p w14:paraId="6960708C" w14:textId="129EB98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£684,500.00 </w:t>
            </w:r>
          </w:p>
        </w:tc>
        <w:tc>
          <w:tcPr>
            <w:tcW w:w="1418" w:type="dxa"/>
            <w:noWrap/>
            <w:hideMark/>
          </w:tcPr>
          <w:p w14:paraId="33CA9D0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01/06/2021</w:t>
            </w:r>
          </w:p>
        </w:tc>
        <w:tc>
          <w:tcPr>
            <w:tcW w:w="1418" w:type="dxa"/>
            <w:noWrap/>
            <w:hideMark/>
          </w:tcPr>
          <w:p w14:paraId="7EF7CEA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47F07F0C" w14:textId="77777777" w:rsidTr="007E7BCE">
        <w:trPr>
          <w:trHeight w:val="290"/>
        </w:trPr>
        <w:tc>
          <w:tcPr>
            <w:tcW w:w="1418" w:type="dxa"/>
            <w:noWrap/>
            <w:hideMark/>
          </w:tcPr>
          <w:p w14:paraId="04387D2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15/06/2021</w:t>
            </w:r>
          </w:p>
        </w:tc>
        <w:tc>
          <w:tcPr>
            <w:tcW w:w="1841" w:type="dxa"/>
            <w:noWrap/>
            <w:hideMark/>
          </w:tcPr>
          <w:p w14:paraId="0625D48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Cebotec Limited</w:t>
            </w:r>
          </w:p>
        </w:tc>
        <w:tc>
          <w:tcPr>
            <w:tcW w:w="2695" w:type="dxa"/>
            <w:hideMark/>
          </w:tcPr>
          <w:p w14:paraId="7456071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Forensics Vehicle Conversions</w:t>
            </w:r>
          </w:p>
        </w:tc>
        <w:tc>
          <w:tcPr>
            <w:tcW w:w="1984" w:type="dxa"/>
            <w:noWrap/>
            <w:hideMark/>
          </w:tcPr>
          <w:p w14:paraId="235B0055" w14:textId="6E3FB9F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£89,610.00 </w:t>
            </w:r>
          </w:p>
        </w:tc>
        <w:tc>
          <w:tcPr>
            <w:tcW w:w="1418" w:type="dxa"/>
            <w:noWrap/>
            <w:hideMark/>
          </w:tcPr>
          <w:p w14:paraId="752883D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16/06/2021</w:t>
            </w:r>
          </w:p>
        </w:tc>
        <w:tc>
          <w:tcPr>
            <w:tcW w:w="1418" w:type="dxa"/>
            <w:noWrap/>
            <w:hideMark/>
          </w:tcPr>
          <w:p w14:paraId="2E56831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48B81615" w14:textId="77777777" w:rsidTr="007E7BCE">
        <w:trPr>
          <w:trHeight w:val="290"/>
        </w:trPr>
        <w:tc>
          <w:tcPr>
            <w:tcW w:w="1418" w:type="dxa"/>
            <w:noWrap/>
            <w:hideMark/>
          </w:tcPr>
          <w:p w14:paraId="7046B9D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19/07/2021</w:t>
            </w:r>
          </w:p>
        </w:tc>
        <w:tc>
          <w:tcPr>
            <w:tcW w:w="1841" w:type="dxa"/>
            <w:noWrap/>
            <w:hideMark/>
          </w:tcPr>
          <w:p w14:paraId="645435B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Cebotec Limited</w:t>
            </w:r>
          </w:p>
        </w:tc>
        <w:tc>
          <w:tcPr>
            <w:tcW w:w="2695" w:type="dxa"/>
            <w:hideMark/>
          </w:tcPr>
          <w:p w14:paraId="0D9D616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Public Order Carriers - Conversion</w:t>
            </w:r>
          </w:p>
        </w:tc>
        <w:tc>
          <w:tcPr>
            <w:tcW w:w="1984" w:type="dxa"/>
            <w:noWrap/>
            <w:hideMark/>
          </w:tcPr>
          <w:p w14:paraId="69AEA7E6" w14:textId="1DCD4D36"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£600,000.00 </w:t>
            </w:r>
          </w:p>
        </w:tc>
        <w:tc>
          <w:tcPr>
            <w:tcW w:w="1418" w:type="dxa"/>
            <w:noWrap/>
            <w:hideMark/>
          </w:tcPr>
          <w:p w14:paraId="6C6C099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21/07/2021</w:t>
            </w:r>
          </w:p>
        </w:tc>
        <w:tc>
          <w:tcPr>
            <w:tcW w:w="1418" w:type="dxa"/>
            <w:noWrap/>
            <w:hideMark/>
          </w:tcPr>
          <w:p w14:paraId="07B8699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25/10/2021</w:t>
            </w:r>
          </w:p>
        </w:tc>
      </w:tr>
      <w:tr w:rsidR="00A63549" w:rsidRPr="00C0530B" w14:paraId="1B077783" w14:textId="77777777" w:rsidTr="007E7BCE">
        <w:trPr>
          <w:trHeight w:val="290"/>
        </w:trPr>
        <w:tc>
          <w:tcPr>
            <w:tcW w:w="1418" w:type="dxa"/>
            <w:noWrap/>
            <w:hideMark/>
          </w:tcPr>
          <w:p w14:paraId="5933F50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27/07/2021</w:t>
            </w:r>
          </w:p>
        </w:tc>
        <w:tc>
          <w:tcPr>
            <w:tcW w:w="1841" w:type="dxa"/>
            <w:noWrap/>
            <w:hideMark/>
          </w:tcPr>
          <w:p w14:paraId="394AE4E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Citroen UK Ltd</w:t>
            </w:r>
          </w:p>
        </w:tc>
        <w:tc>
          <w:tcPr>
            <w:tcW w:w="2695" w:type="dxa"/>
            <w:hideMark/>
          </w:tcPr>
          <w:p w14:paraId="093B6A7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Minibus Purchase</w:t>
            </w:r>
          </w:p>
        </w:tc>
        <w:tc>
          <w:tcPr>
            <w:tcW w:w="1984" w:type="dxa"/>
            <w:noWrap/>
            <w:hideMark/>
          </w:tcPr>
          <w:p w14:paraId="476F8808" w14:textId="6817D16E"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£500,000.00 </w:t>
            </w:r>
          </w:p>
        </w:tc>
        <w:tc>
          <w:tcPr>
            <w:tcW w:w="1418" w:type="dxa"/>
            <w:noWrap/>
            <w:hideMark/>
          </w:tcPr>
          <w:p w14:paraId="1CC274F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27/07/2021</w:t>
            </w:r>
          </w:p>
        </w:tc>
        <w:tc>
          <w:tcPr>
            <w:tcW w:w="1418" w:type="dxa"/>
            <w:noWrap/>
            <w:hideMark/>
          </w:tcPr>
          <w:p w14:paraId="6B0E34A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346B235D" w14:textId="77777777" w:rsidTr="007E7BCE">
        <w:trPr>
          <w:trHeight w:val="290"/>
        </w:trPr>
        <w:tc>
          <w:tcPr>
            <w:tcW w:w="1418" w:type="dxa"/>
            <w:noWrap/>
            <w:hideMark/>
          </w:tcPr>
          <w:p w14:paraId="0880ABF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13/08/2021</w:t>
            </w:r>
          </w:p>
        </w:tc>
        <w:tc>
          <w:tcPr>
            <w:tcW w:w="1841" w:type="dxa"/>
            <w:noWrap/>
            <w:hideMark/>
          </w:tcPr>
          <w:p w14:paraId="4B50FDB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Iveco Limited</w:t>
            </w:r>
          </w:p>
        </w:tc>
        <w:tc>
          <w:tcPr>
            <w:tcW w:w="2695" w:type="dxa"/>
            <w:hideMark/>
          </w:tcPr>
          <w:p w14:paraId="7D23168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Dive and Marine Base Vehicle</w:t>
            </w:r>
          </w:p>
        </w:tc>
        <w:tc>
          <w:tcPr>
            <w:tcW w:w="1984" w:type="dxa"/>
            <w:noWrap/>
            <w:hideMark/>
          </w:tcPr>
          <w:p w14:paraId="4624DF5C" w14:textId="74CA475E"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£50,615.00 </w:t>
            </w:r>
          </w:p>
        </w:tc>
        <w:tc>
          <w:tcPr>
            <w:tcW w:w="1418" w:type="dxa"/>
            <w:noWrap/>
            <w:hideMark/>
          </w:tcPr>
          <w:p w14:paraId="0F99B8D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13/08/2021</w:t>
            </w:r>
          </w:p>
        </w:tc>
        <w:tc>
          <w:tcPr>
            <w:tcW w:w="1418" w:type="dxa"/>
            <w:noWrap/>
            <w:hideMark/>
          </w:tcPr>
          <w:p w14:paraId="175509F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05EB614C" w14:textId="77777777" w:rsidTr="007E7BCE">
        <w:trPr>
          <w:trHeight w:val="290"/>
        </w:trPr>
        <w:tc>
          <w:tcPr>
            <w:tcW w:w="1418" w:type="dxa"/>
            <w:noWrap/>
            <w:hideMark/>
          </w:tcPr>
          <w:p w14:paraId="0D38853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17/08/2021</w:t>
            </w:r>
          </w:p>
        </w:tc>
        <w:tc>
          <w:tcPr>
            <w:tcW w:w="1841" w:type="dxa"/>
            <w:noWrap/>
            <w:hideMark/>
          </w:tcPr>
          <w:p w14:paraId="4C5AA3E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Intomove Ltd</w:t>
            </w:r>
          </w:p>
        </w:tc>
        <w:tc>
          <w:tcPr>
            <w:tcW w:w="2695" w:type="dxa"/>
            <w:hideMark/>
          </w:tcPr>
          <w:p w14:paraId="4C4EE5D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Fitting of Livery , Lights and Airwave to Motorcycles </w:t>
            </w:r>
          </w:p>
        </w:tc>
        <w:tc>
          <w:tcPr>
            <w:tcW w:w="1984" w:type="dxa"/>
            <w:noWrap/>
            <w:hideMark/>
          </w:tcPr>
          <w:p w14:paraId="09D3DB19" w14:textId="0F20DC42"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£71,869.50 </w:t>
            </w:r>
          </w:p>
        </w:tc>
        <w:tc>
          <w:tcPr>
            <w:tcW w:w="1418" w:type="dxa"/>
            <w:noWrap/>
            <w:hideMark/>
          </w:tcPr>
          <w:p w14:paraId="1F8902D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17/08/2021</w:t>
            </w:r>
          </w:p>
        </w:tc>
        <w:tc>
          <w:tcPr>
            <w:tcW w:w="1418" w:type="dxa"/>
            <w:noWrap/>
            <w:hideMark/>
          </w:tcPr>
          <w:p w14:paraId="663E7A6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08/10/2021</w:t>
            </w:r>
          </w:p>
        </w:tc>
      </w:tr>
      <w:tr w:rsidR="00A63549" w:rsidRPr="00C0530B" w14:paraId="61EE9F0B" w14:textId="77777777" w:rsidTr="007E7BCE">
        <w:trPr>
          <w:trHeight w:val="290"/>
        </w:trPr>
        <w:tc>
          <w:tcPr>
            <w:tcW w:w="1418" w:type="dxa"/>
            <w:noWrap/>
            <w:hideMark/>
          </w:tcPr>
          <w:p w14:paraId="32004ED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18/08/2021</w:t>
            </w:r>
          </w:p>
        </w:tc>
        <w:tc>
          <w:tcPr>
            <w:tcW w:w="1841" w:type="dxa"/>
            <w:noWrap/>
            <w:hideMark/>
          </w:tcPr>
          <w:p w14:paraId="50DD6AB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Volvo Car UK Ltd</w:t>
            </w:r>
          </w:p>
        </w:tc>
        <w:tc>
          <w:tcPr>
            <w:tcW w:w="2695" w:type="dxa"/>
            <w:hideMark/>
          </w:tcPr>
          <w:p w14:paraId="5953DBC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Road Policing Vehicles</w:t>
            </w:r>
          </w:p>
        </w:tc>
        <w:tc>
          <w:tcPr>
            <w:tcW w:w="1984" w:type="dxa"/>
            <w:noWrap/>
            <w:hideMark/>
          </w:tcPr>
          <w:p w14:paraId="012421D7" w14:textId="7AAE943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£972,025.00 </w:t>
            </w:r>
          </w:p>
        </w:tc>
        <w:tc>
          <w:tcPr>
            <w:tcW w:w="1418" w:type="dxa"/>
            <w:noWrap/>
            <w:hideMark/>
          </w:tcPr>
          <w:p w14:paraId="6232EAD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18/08/2021</w:t>
            </w:r>
          </w:p>
        </w:tc>
        <w:tc>
          <w:tcPr>
            <w:tcW w:w="1418" w:type="dxa"/>
            <w:noWrap/>
            <w:hideMark/>
          </w:tcPr>
          <w:p w14:paraId="5667A9E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0659ACEE" w14:textId="77777777" w:rsidTr="007E7BCE">
        <w:trPr>
          <w:trHeight w:val="290"/>
        </w:trPr>
        <w:tc>
          <w:tcPr>
            <w:tcW w:w="1418" w:type="dxa"/>
            <w:noWrap/>
            <w:hideMark/>
          </w:tcPr>
          <w:p w14:paraId="1A5860C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02/09/2021</w:t>
            </w:r>
          </w:p>
        </w:tc>
        <w:tc>
          <w:tcPr>
            <w:tcW w:w="1841" w:type="dxa"/>
            <w:noWrap/>
            <w:hideMark/>
          </w:tcPr>
          <w:p w14:paraId="4B86A9A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Iveco Limited</w:t>
            </w:r>
          </w:p>
        </w:tc>
        <w:tc>
          <w:tcPr>
            <w:tcW w:w="2695" w:type="dxa"/>
            <w:hideMark/>
          </w:tcPr>
          <w:p w14:paraId="0828792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Dive and Marine Van Base Vehicle</w:t>
            </w:r>
          </w:p>
        </w:tc>
        <w:tc>
          <w:tcPr>
            <w:tcW w:w="1984" w:type="dxa"/>
            <w:noWrap/>
            <w:hideMark/>
          </w:tcPr>
          <w:p w14:paraId="13BD0AE4" w14:textId="1679ADD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£52,055.00 </w:t>
            </w:r>
          </w:p>
        </w:tc>
        <w:tc>
          <w:tcPr>
            <w:tcW w:w="1418" w:type="dxa"/>
            <w:noWrap/>
            <w:hideMark/>
          </w:tcPr>
          <w:p w14:paraId="56577D0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02/09/2021</w:t>
            </w:r>
          </w:p>
        </w:tc>
        <w:tc>
          <w:tcPr>
            <w:tcW w:w="1418" w:type="dxa"/>
            <w:noWrap/>
            <w:hideMark/>
          </w:tcPr>
          <w:p w14:paraId="756387B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382DE600" w14:textId="77777777" w:rsidTr="007E7BCE">
        <w:trPr>
          <w:trHeight w:val="290"/>
        </w:trPr>
        <w:tc>
          <w:tcPr>
            <w:tcW w:w="1418" w:type="dxa"/>
            <w:noWrap/>
            <w:hideMark/>
          </w:tcPr>
          <w:p w14:paraId="394BE44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14/09/2021</w:t>
            </w:r>
          </w:p>
        </w:tc>
        <w:tc>
          <w:tcPr>
            <w:tcW w:w="1841" w:type="dxa"/>
            <w:noWrap/>
            <w:hideMark/>
          </w:tcPr>
          <w:p w14:paraId="2F814C0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Arnold Clark Automobiles Ltd</w:t>
            </w:r>
          </w:p>
        </w:tc>
        <w:tc>
          <w:tcPr>
            <w:tcW w:w="2695" w:type="dxa"/>
            <w:hideMark/>
          </w:tcPr>
          <w:p w14:paraId="0E4DEF3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Additional Vehicle Hire Supplier - Mini Buses</w:t>
            </w:r>
          </w:p>
        </w:tc>
        <w:tc>
          <w:tcPr>
            <w:tcW w:w="1984" w:type="dxa"/>
            <w:noWrap/>
            <w:hideMark/>
          </w:tcPr>
          <w:p w14:paraId="5EDF3945" w14:textId="550F0E9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£87,250.00 </w:t>
            </w:r>
          </w:p>
        </w:tc>
        <w:tc>
          <w:tcPr>
            <w:tcW w:w="1418" w:type="dxa"/>
            <w:noWrap/>
            <w:hideMark/>
          </w:tcPr>
          <w:p w14:paraId="34A4E48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25/10/2021</w:t>
            </w:r>
          </w:p>
        </w:tc>
        <w:tc>
          <w:tcPr>
            <w:tcW w:w="1418" w:type="dxa"/>
            <w:noWrap/>
            <w:hideMark/>
          </w:tcPr>
          <w:p w14:paraId="34E1094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19/11/2021</w:t>
            </w:r>
          </w:p>
        </w:tc>
      </w:tr>
      <w:tr w:rsidR="00A63549" w:rsidRPr="00C0530B" w14:paraId="3CADB624" w14:textId="77777777" w:rsidTr="007E7BCE">
        <w:trPr>
          <w:trHeight w:val="290"/>
        </w:trPr>
        <w:tc>
          <w:tcPr>
            <w:tcW w:w="1418" w:type="dxa"/>
            <w:noWrap/>
            <w:hideMark/>
          </w:tcPr>
          <w:p w14:paraId="53DD557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30/09/2021</w:t>
            </w:r>
          </w:p>
        </w:tc>
        <w:tc>
          <w:tcPr>
            <w:tcW w:w="1841" w:type="dxa"/>
            <w:noWrap/>
            <w:hideMark/>
          </w:tcPr>
          <w:p w14:paraId="6D25347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Volvo Car UK Ltd</w:t>
            </w:r>
          </w:p>
        </w:tc>
        <w:tc>
          <w:tcPr>
            <w:tcW w:w="2695" w:type="dxa"/>
            <w:hideMark/>
          </w:tcPr>
          <w:p w14:paraId="475A787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Armed Policing Vehicles purchase</w:t>
            </w:r>
          </w:p>
        </w:tc>
        <w:tc>
          <w:tcPr>
            <w:tcW w:w="1984" w:type="dxa"/>
            <w:noWrap/>
            <w:hideMark/>
          </w:tcPr>
          <w:p w14:paraId="74CC791E" w14:textId="3DB05A0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£486,000.00 </w:t>
            </w:r>
          </w:p>
        </w:tc>
        <w:tc>
          <w:tcPr>
            <w:tcW w:w="1418" w:type="dxa"/>
            <w:noWrap/>
            <w:hideMark/>
          </w:tcPr>
          <w:p w14:paraId="634F78D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418" w:type="dxa"/>
            <w:noWrap/>
            <w:hideMark/>
          </w:tcPr>
          <w:p w14:paraId="7ADAF31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3AB3C1F7" w14:textId="77777777" w:rsidTr="007E7BCE">
        <w:trPr>
          <w:trHeight w:val="290"/>
        </w:trPr>
        <w:tc>
          <w:tcPr>
            <w:tcW w:w="1418" w:type="dxa"/>
            <w:noWrap/>
            <w:hideMark/>
          </w:tcPr>
          <w:p w14:paraId="6F3160D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19/10/2021</w:t>
            </w:r>
          </w:p>
        </w:tc>
        <w:tc>
          <w:tcPr>
            <w:tcW w:w="1841" w:type="dxa"/>
            <w:noWrap/>
            <w:hideMark/>
          </w:tcPr>
          <w:p w14:paraId="545BEE5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Volvo Car UK Limited</w:t>
            </w:r>
          </w:p>
        </w:tc>
        <w:tc>
          <w:tcPr>
            <w:tcW w:w="2695" w:type="dxa"/>
            <w:hideMark/>
          </w:tcPr>
          <w:p w14:paraId="65D282D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Road Policing Vehicle Purchase</w:t>
            </w:r>
          </w:p>
        </w:tc>
        <w:tc>
          <w:tcPr>
            <w:tcW w:w="1984" w:type="dxa"/>
            <w:noWrap/>
            <w:hideMark/>
          </w:tcPr>
          <w:p w14:paraId="57F2AE79" w14:textId="317A92D7"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£1,485,000.00</w:t>
            </w:r>
          </w:p>
        </w:tc>
        <w:tc>
          <w:tcPr>
            <w:tcW w:w="1418" w:type="dxa"/>
            <w:noWrap/>
            <w:hideMark/>
          </w:tcPr>
          <w:p w14:paraId="141C4A8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19/10/2021</w:t>
            </w:r>
          </w:p>
        </w:tc>
        <w:tc>
          <w:tcPr>
            <w:tcW w:w="1418" w:type="dxa"/>
            <w:noWrap/>
            <w:hideMark/>
          </w:tcPr>
          <w:p w14:paraId="1C63C61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5F8D5A2B" w14:textId="77777777" w:rsidTr="007E7BCE">
        <w:trPr>
          <w:trHeight w:val="290"/>
        </w:trPr>
        <w:tc>
          <w:tcPr>
            <w:tcW w:w="1418" w:type="dxa"/>
            <w:noWrap/>
            <w:hideMark/>
          </w:tcPr>
          <w:p w14:paraId="1D24F78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19/10/2021</w:t>
            </w:r>
          </w:p>
        </w:tc>
        <w:tc>
          <w:tcPr>
            <w:tcW w:w="1841" w:type="dxa"/>
            <w:noWrap/>
            <w:hideMark/>
          </w:tcPr>
          <w:p w14:paraId="2E37AA0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Volvo Car UK Ltd</w:t>
            </w:r>
          </w:p>
        </w:tc>
        <w:tc>
          <w:tcPr>
            <w:tcW w:w="2695" w:type="dxa"/>
            <w:hideMark/>
          </w:tcPr>
          <w:p w14:paraId="28821DF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Supply &amp; Delivery of Roads Policing Vehicles</w:t>
            </w:r>
          </w:p>
        </w:tc>
        <w:tc>
          <w:tcPr>
            <w:tcW w:w="1984" w:type="dxa"/>
            <w:noWrap/>
            <w:hideMark/>
          </w:tcPr>
          <w:p w14:paraId="22C55824" w14:textId="466002D8"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£969,025.00 </w:t>
            </w:r>
          </w:p>
        </w:tc>
        <w:tc>
          <w:tcPr>
            <w:tcW w:w="1418" w:type="dxa"/>
            <w:noWrap/>
            <w:hideMark/>
          </w:tcPr>
          <w:p w14:paraId="07D31FC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19/10/2021</w:t>
            </w:r>
          </w:p>
        </w:tc>
        <w:tc>
          <w:tcPr>
            <w:tcW w:w="1418" w:type="dxa"/>
            <w:noWrap/>
            <w:hideMark/>
          </w:tcPr>
          <w:p w14:paraId="49766F0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31/03/2021</w:t>
            </w:r>
          </w:p>
        </w:tc>
      </w:tr>
      <w:tr w:rsidR="00A63549" w:rsidRPr="00C0530B" w14:paraId="7FE6DE84" w14:textId="77777777" w:rsidTr="007E7BCE">
        <w:trPr>
          <w:trHeight w:val="290"/>
        </w:trPr>
        <w:tc>
          <w:tcPr>
            <w:tcW w:w="1418" w:type="dxa"/>
            <w:noWrap/>
            <w:hideMark/>
          </w:tcPr>
          <w:p w14:paraId="4CC9178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22/10/2021</w:t>
            </w:r>
          </w:p>
        </w:tc>
        <w:tc>
          <w:tcPr>
            <w:tcW w:w="1841" w:type="dxa"/>
            <w:noWrap/>
            <w:hideMark/>
          </w:tcPr>
          <w:p w14:paraId="5998BC8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Scot Group Limited T/A Thrifty Vehicle Hire</w:t>
            </w:r>
          </w:p>
        </w:tc>
        <w:tc>
          <w:tcPr>
            <w:tcW w:w="2695" w:type="dxa"/>
            <w:hideMark/>
          </w:tcPr>
          <w:p w14:paraId="53859E7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Secondary Vehicle Provider - Operation Urram </w:t>
            </w:r>
          </w:p>
        </w:tc>
        <w:tc>
          <w:tcPr>
            <w:tcW w:w="1984" w:type="dxa"/>
            <w:noWrap/>
            <w:hideMark/>
          </w:tcPr>
          <w:p w14:paraId="481D6578" w14:textId="6C59EFE8"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£187,000.00 </w:t>
            </w:r>
          </w:p>
        </w:tc>
        <w:tc>
          <w:tcPr>
            <w:tcW w:w="1418" w:type="dxa"/>
            <w:noWrap/>
            <w:hideMark/>
          </w:tcPr>
          <w:p w14:paraId="2ACA7A7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22/10/2021</w:t>
            </w:r>
          </w:p>
        </w:tc>
        <w:tc>
          <w:tcPr>
            <w:tcW w:w="1418" w:type="dxa"/>
            <w:noWrap/>
            <w:hideMark/>
          </w:tcPr>
          <w:p w14:paraId="34C836B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21/10/2022</w:t>
            </w:r>
          </w:p>
        </w:tc>
      </w:tr>
      <w:tr w:rsidR="00A63549" w:rsidRPr="00C0530B" w14:paraId="3A7914E3" w14:textId="77777777" w:rsidTr="007E7BCE">
        <w:trPr>
          <w:trHeight w:val="290"/>
        </w:trPr>
        <w:tc>
          <w:tcPr>
            <w:tcW w:w="1418" w:type="dxa"/>
            <w:noWrap/>
            <w:hideMark/>
          </w:tcPr>
          <w:p w14:paraId="56F3735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15/11/2021</w:t>
            </w:r>
          </w:p>
        </w:tc>
        <w:tc>
          <w:tcPr>
            <w:tcW w:w="1841" w:type="dxa"/>
            <w:noWrap/>
            <w:hideMark/>
          </w:tcPr>
          <w:p w14:paraId="549C1D4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Peugeot Motor Company UK </w:t>
            </w:r>
          </w:p>
        </w:tc>
        <w:tc>
          <w:tcPr>
            <w:tcW w:w="2695" w:type="dxa"/>
            <w:hideMark/>
          </w:tcPr>
          <w:p w14:paraId="041C1CB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Purchase of Beat Cars</w:t>
            </w:r>
          </w:p>
        </w:tc>
        <w:tc>
          <w:tcPr>
            <w:tcW w:w="1984" w:type="dxa"/>
            <w:noWrap/>
            <w:hideMark/>
          </w:tcPr>
          <w:p w14:paraId="4587405F" w14:textId="51559682"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£491,202.00 </w:t>
            </w:r>
          </w:p>
        </w:tc>
        <w:tc>
          <w:tcPr>
            <w:tcW w:w="1418" w:type="dxa"/>
            <w:noWrap/>
            <w:hideMark/>
          </w:tcPr>
          <w:p w14:paraId="70BD61D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15/11/2021</w:t>
            </w:r>
          </w:p>
        </w:tc>
        <w:tc>
          <w:tcPr>
            <w:tcW w:w="1418" w:type="dxa"/>
            <w:noWrap/>
            <w:hideMark/>
          </w:tcPr>
          <w:p w14:paraId="2C5E589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62A1D048" w14:textId="77777777" w:rsidTr="007E7BCE">
        <w:trPr>
          <w:trHeight w:val="290"/>
        </w:trPr>
        <w:tc>
          <w:tcPr>
            <w:tcW w:w="1418" w:type="dxa"/>
            <w:noWrap/>
            <w:hideMark/>
          </w:tcPr>
          <w:p w14:paraId="52230A4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16/11/2021</w:t>
            </w:r>
          </w:p>
        </w:tc>
        <w:tc>
          <w:tcPr>
            <w:tcW w:w="1841" w:type="dxa"/>
            <w:noWrap/>
            <w:hideMark/>
          </w:tcPr>
          <w:p w14:paraId="254D258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Arnold Clark Automobiles Ltd </w:t>
            </w:r>
          </w:p>
        </w:tc>
        <w:tc>
          <w:tcPr>
            <w:tcW w:w="2695" w:type="dxa"/>
            <w:hideMark/>
          </w:tcPr>
          <w:p w14:paraId="1BA54B3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Secondary Vehicle Hire Provider</w:t>
            </w:r>
          </w:p>
        </w:tc>
        <w:tc>
          <w:tcPr>
            <w:tcW w:w="1984" w:type="dxa"/>
            <w:noWrap/>
            <w:hideMark/>
          </w:tcPr>
          <w:p w14:paraId="2F434609" w14:textId="5B7BE38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£496,000.00 </w:t>
            </w:r>
          </w:p>
        </w:tc>
        <w:tc>
          <w:tcPr>
            <w:tcW w:w="1418" w:type="dxa"/>
            <w:noWrap/>
            <w:hideMark/>
          </w:tcPr>
          <w:p w14:paraId="42E2A4E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16/11/2021</w:t>
            </w:r>
          </w:p>
        </w:tc>
        <w:tc>
          <w:tcPr>
            <w:tcW w:w="1418" w:type="dxa"/>
            <w:noWrap/>
            <w:hideMark/>
          </w:tcPr>
          <w:p w14:paraId="0BDE1A4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15/11/2025</w:t>
            </w:r>
          </w:p>
        </w:tc>
      </w:tr>
      <w:tr w:rsidR="00A63549" w:rsidRPr="00C0530B" w14:paraId="15AF0A56" w14:textId="77777777" w:rsidTr="007E7BCE">
        <w:trPr>
          <w:trHeight w:val="290"/>
        </w:trPr>
        <w:tc>
          <w:tcPr>
            <w:tcW w:w="1418" w:type="dxa"/>
            <w:noWrap/>
            <w:hideMark/>
          </w:tcPr>
          <w:p w14:paraId="74C03B7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28/12/2021</w:t>
            </w:r>
          </w:p>
        </w:tc>
        <w:tc>
          <w:tcPr>
            <w:tcW w:w="1841" w:type="dxa"/>
            <w:noWrap/>
            <w:hideMark/>
          </w:tcPr>
          <w:p w14:paraId="0DB7026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Kia Motor Company </w:t>
            </w:r>
          </w:p>
        </w:tc>
        <w:tc>
          <w:tcPr>
            <w:tcW w:w="2695" w:type="dxa"/>
            <w:hideMark/>
          </w:tcPr>
          <w:p w14:paraId="40E3004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Electric Vehicle Purchase</w:t>
            </w:r>
          </w:p>
        </w:tc>
        <w:tc>
          <w:tcPr>
            <w:tcW w:w="1984" w:type="dxa"/>
            <w:noWrap/>
            <w:hideMark/>
          </w:tcPr>
          <w:p w14:paraId="5F8F8B99" w14:textId="3AD56866"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£7,000,000.00</w:t>
            </w:r>
          </w:p>
        </w:tc>
        <w:tc>
          <w:tcPr>
            <w:tcW w:w="1418" w:type="dxa"/>
            <w:noWrap/>
            <w:hideMark/>
          </w:tcPr>
          <w:p w14:paraId="20EB4F9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28/12/2021</w:t>
            </w:r>
          </w:p>
        </w:tc>
        <w:tc>
          <w:tcPr>
            <w:tcW w:w="1418" w:type="dxa"/>
            <w:noWrap/>
            <w:hideMark/>
          </w:tcPr>
          <w:p w14:paraId="7E581F2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31/03/2023</w:t>
            </w:r>
          </w:p>
        </w:tc>
      </w:tr>
      <w:tr w:rsidR="00A63549" w:rsidRPr="00C0530B" w14:paraId="78D60881" w14:textId="77777777" w:rsidTr="007E7BCE">
        <w:trPr>
          <w:trHeight w:val="290"/>
        </w:trPr>
        <w:tc>
          <w:tcPr>
            <w:tcW w:w="1418" w:type="dxa"/>
            <w:noWrap/>
            <w:hideMark/>
          </w:tcPr>
          <w:p w14:paraId="772C348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24/01/2022</w:t>
            </w:r>
          </w:p>
        </w:tc>
        <w:tc>
          <w:tcPr>
            <w:tcW w:w="1841" w:type="dxa"/>
            <w:noWrap/>
            <w:hideMark/>
          </w:tcPr>
          <w:p w14:paraId="75E7C3C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Goodyear Tyres UK Limited </w:t>
            </w:r>
          </w:p>
        </w:tc>
        <w:tc>
          <w:tcPr>
            <w:tcW w:w="2695" w:type="dxa"/>
            <w:hideMark/>
          </w:tcPr>
          <w:p w14:paraId="574DC39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Supply and fit of tyres and associated products and services</w:t>
            </w:r>
          </w:p>
        </w:tc>
        <w:tc>
          <w:tcPr>
            <w:tcW w:w="1984" w:type="dxa"/>
            <w:noWrap/>
            <w:hideMark/>
          </w:tcPr>
          <w:p w14:paraId="5D564BA7" w14:textId="2812D22B"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£3,000,000.00</w:t>
            </w:r>
          </w:p>
        </w:tc>
        <w:tc>
          <w:tcPr>
            <w:tcW w:w="1418" w:type="dxa"/>
            <w:noWrap/>
            <w:hideMark/>
          </w:tcPr>
          <w:p w14:paraId="52A13BE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24/01/2022</w:t>
            </w:r>
          </w:p>
        </w:tc>
        <w:tc>
          <w:tcPr>
            <w:tcW w:w="1418" w:type="dxa"/>
            <w:noWrap/>
            <w:hideMark/>
          </w:tcPr>
          <w:p w14:paraId="0E83FEE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26/07/2025</w:t>
            </w:r>
          </w:p>
        </w:tc>
      </w:tr>
      <w:tr w:rsidR="00A63549" w:rsidRPr="00C0530B" w14:paraId="7E63E23C" w14:textId="77777777" w:rsidTr="007E7BCE">
        <w:trPr>
          <w:trHeight w:val="290"/>
        </w:trPr>
        <w:tc>
          <w:tcPr>
            <w:tcW w:w="1418" w:type="dxa"/>
            <w:noWrap/>
            <w:hideMark/>
          </w:tcPr>
          <w:p w14:paraId="461125F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01/03/2022</w:t>
            </w:r>
          </w:p>
        </w:tc>
        <w:tc>
          <w:tcPr>
            <w:tcW w:w="1841" w:type="dxa"/>
            <w:noWrap/>
            <w:hideMark/>
          </w:tcPr>
          <w:p w14:paraId="1AEB2EC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Ford Motor Company</w:t>
            </w:r>
          </w:p>
        </w:tc>
        <w:tc>
          <w:tcPr>
            <w:tcW w:w="2695" w:type="dxa"/>
            <w:hideMark/>
          </w:tcPr>
          <w:p w14:paraId="4B6D85C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Vehicle purchase - Ford</w:t>
            </w:r>
          </w:p>
        </w:tc>
        <w:tc>
          <w:tcPr>
            <w:tcW w:w="1984" w:type="dxa"/>
            <w:noWrap/>
            <w:hideMark/>
          </w:tcPr>
          <w:p w14:paraId="43B1A05F" w14:textId="75158F8A"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£965,873.00</w:t>
            </w:r>
          </w:p>
        </w:tc>
        <w:tc>
          <w:tcPr>
            <w:tcW w:w="1418" w:type="dxa"/>
            <w:noWrap/>
            <w:hideMark/>
          </w:tcPr>
          <w:p w14:paraId="1062332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01/03/2022</w:t>
            </w:r>
          </w:p>
        </w:tc>
        <w:tc>
          <w:tcPr>
            <w:tcW w:w="1418" w:type="dxa"/>
            <w:noWrap/>
            <w:hideMark/>
          </w:tcPr>
          <w:p w14:paraId="225051E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64313928" w14:textId="77777777" w:rsidTr="007E7BCE">
        <w:trPr>
          <w:trHeight w:val="290"/>
        </w:trPr>
        <w:tc>
          <w:tcPr>
            <w:tcW w:w="1418" w:type="dxa"/>
            <w:noWrap/>
            <w:hideMark/>
          </w:tcPr>
          <w:p w14:paraId="58EB22A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01/03/2022</w:t>
            </w:r>
          </w:p>
        </w:tc>
        <w:tc>
          <w:tcPr>
            <w:tcW w:w="1841" w:type="dxa"/>
            <w:noWrap/>
            <w:hideMark/>
          </w:tcPr>
          <w:p w14:paraId="4F9CB762" w14:textId="17EF2BD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Volkswagen Group </w:t>
            </w:r>
            <w:r w:rsidR="00194C10" w:rsidRPr="00C0530B">
              <w:rPr>
                <w:rFonts w:ascii="Arial" w:eastAsia="Times New Roman" w:hAnsi="Arial" w:cs="Arial"/>
                <w:sz w:val="24"/>
                <w:szCs w:val="24"/>
              </w:rPr>
              <w:t>UK</w:t>
            </w:r>
            <w:r w:rsidRPr="00C0530B">
              <w:rPr>
                <w:rFonts w:ascii="Arial" w:eastAsia="Times New Roman" w:hAnsi="Arial" w:cs="Arial"/>
                <w:sz w:val="24"/>
                <w:szCs w:val="24"/>
              </w:rPr>
              <w:t xml:space="preserve"> Ltd</w:t>
            </w:r>
          </w:p>
        </w:tc>
        <w:tc>
          <w:tcPr>
            <w:tcW w:w="2695" w:type="dxa"/>
            <w:hideMark/>
          </w:tcPr>
          <w:p w14:paraId="4A340138" w14:textId="3449A07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Vehicle purchase - Volkswagen Group </w:t>
            </w:r>
            <w:r w:rsidR="00194C10" w:rsidRPr="00C0530B">
              <w:rPr>
                <w:rFonts w:ascii="Arial" w:eastAsia="Times New Roman" w:hAnsi="Arial" w:cs="Arial"/>
                <w:sz w:val="24"/>
                <w:szCs w:val="24"/>
              </w:rPr>
              <w:t>UK</w:t>
            </w:r>
            <w:r w:rsidRPr="00C0530B">
              <w:rPr>
                <w:rFonts w:ascii="Arial" w:eastAsia="Times New Roman" w:hAnsi="Arial" w:cs="Arial"/>
                <w:sz w:val="24"/>
                <w:szCs w:val="24"/>
              </w:rPr>
              <w:t xml:space="preserve"> Ltd</w:t>
            </w:r>
          </w:p>
        </w:tc>
        <w:tc>
          <w:tcPr>
            <w:tcW w:w="1984" w:type="dxa"/>
            <w:noWrap/>
            <w:hideMark/>
          </w:tcPr>
          <w:p w14:paraId="481F9A49" w14:textId="57308BC1"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£111,939.00</w:t>
            </w:r>
          </w:p>
        </w:tc>
        <w:tc>
          <w:tcPr>
            <w:tcW w:w="1418" w:type="dxa"/>
            <w:noWrap/>
            <w:hideMark/>
          </w:tcPr>
          <w:p w14:paraId="7F6EAD4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01/03/2022</w:t>
            </w:r>
          </w:p>
        </w:tc>
        <w:tc>
          <w:tcPr>
            <w:tcW w:w="1418" w:type="dxa"/>
            <w:noWrap/>
            <w:hideMark/>
          </w:tcPr>
          <w:p w14:paraId="53FB211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23770EF7" w14:textId="77777777" w:rsidTr="007E7BCE">
        <w:trPr>
          <w:trHeight w:val="290"/>
        </w:trPr>
        <w:tc>
          <w:tcPr>
            <w:tcW w:w="1418" w:type="dxa"/>
            <w:noWrap/>
            <w:hideMark/>
          </w:tcPr>
          <w:p w14:paraId="4F6AB08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01/03/2022</w:t>
            </w:r>
          </w:p>
        </w:tc>
        <w:tc>
          <w:tcPr>
            <w:tcW w:w="1841" w:type="dxa"/>
            <w:noWrap/>
            <w:hideMark/>
          </w:tcPr>
          <w:p w14:paraId="4B026A8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W R Davies (Stafford) Ltd/ Citroen UK</w:t>
            </w:r>
          </w:p>
        </w:tc>
        <w:tc>
          <w:tcPr>
            <w:tcW w:w="2695" w:type="dxa"/>
            <w:hideMark/>
          </w:tcPr>
          <w:p w14:paraId="36BDAE3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Vehicle purchase - Citroen UK</w:t>
            </w:r>
          </w:p>
        </w:tc>
        <w:tc>
          <w:tcPr>
            <w:tcW w:w="1984" w:type="dxa"/>
            <w:noWrap/>
            <w:hideMark/>
          </w:tcPr>
          <w:p w14:paraId="25D0258E" w14:textId="7C6E573B"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£101,018.32</w:t>
            </w:r>
          </w:p>
        </w:tc>
        <w:tc>
          <w:tcPr>
            <w:tcW w:w="1418" w:type="dxa"/>
            <w:noWrap/>
            <w:hideMark/>
          </w:tcPr>
          <w:p w14:paraId="3D3D825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01/03/2022</w:t>
            </w:r>
          </w:p>
        </w:tc>
        <w:tc>
          <w:tcPr>
            <w:tcW w:w="1418" w:type="dxa"/>
            <w:noWrap/>
            <w:hideMark/>
          </w:tcPr>
          <w:p w14:paraId="7BBD2D1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5E1F51FE" w14:textId="77777777" w:rsidTr="007E7BCE">
        <w:trPr>
          <w:trHeight w:val="290"/>
        </w:trPr>
        <w:tc>
          <w:tcPr>
            <w:tcW w:w="1418" w:type="dxa"/>
            <w:noWrap/>
            <w:hideMark/>
          </w:tcPr>
          <w:p w14:paraId="2985E44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24/03/2022</w:t>
            </w:r>
          </w:p>
        </w:tc>
        <w:tc>
          <w:tcPr>
            <w:tcW w:w="1841" w:type="dxa"/>
            <w:noWrap/>
            <w:hideMark/>
          </w:tcPr>
          <w:p w14:paraId="1093941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Automobile Association Developments Ltd (AADL) </w:t>
            </w:r>
          </w:p>
        </w:tc>
        <w:tc>
          <w:tcPr>
            <w:tcW w:w="2695" w:type="dxa"/>
            <w:hideMark/>
          </w:tcPr>
          <w:p w14:paraId="08A532D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Breakdown Roadside Assistance Service</w:t>
            </w:r>
          </w:p>
        </w:tc>
        <w:tc>
          <w:tcPr>
            <w:tcW w:w="1984" w:type="dxa"/>
            <w:noWrap/>
            <w:hideMark/>
          </w:tcPr>
          <w:p w14:paraId="449B2416" w14:textId="301576C2"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£1,738,456.00</w:t>
            </w:r>
          </w:p>
        </w:tc>
        <w:tc>
          <w:tcPr>
            <w:tcW w:w="1418" w:type="dxa"/>
            <w:noWrap/>
            <w:hideMark/>
          </w:tcPr>
          <w:p w14:paraId="0EC4479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02/05/2022</w:t>
            </w:r>
          </w:p>
        </w:tc>
        <w:tc>
          <w:tcPr>
            <w:tcW w:w="1418" w:type="dxa"/>
            <w:noWrap/>
            <w:hideMark/>
          </w:tcPr>
          <w:p w14:paraId="1AFC5A4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01/05/2024</w:t>
            </w:r>
          </w:p>
        </w:tc>
      </w:tr>
    </w:tbl>
    <w:p w14:paraId="462514A2" w14:textId="77777777" w:rsidR="001F28CD" w:rsidRDefault="001F28CD" w:rsidP="005E4173">
      <w:pPr>
        <w:spacing w:before="120" w:after="120" w:line="336" w:lineRule="auto"/>
        <w:rPr>
          <w:rFonts w:ascii="Arial" w:hAnsi="Arial" w:cs="Arial"/>
          <w:sz w:val="24"/>
          <w:szCs w:val="24"/>
        </w:rPr>
      </w:pPr>
    </w:p>
    <w:p w14:paraId="32DABD4A" w14:textId="28DF2D61" w:rsidR="00792EF9" w:rsidRPr="00792EF9" w:rsidRDefault="00792EF9" w:rsidP="0095188C">
      <w:pPr>
        <w:pStyle w:val="Heading2"/>
        <w:pageBreakBefore/>
        <w:ind w:left="11" w:hanging="11"/>
        <w:rPr>
          <w:color w:val="000000" w:themeColor="text1"/>
        </w:rPr>
      </w:pPr>
      <w:r w:rsidRPr="00792EF9">
        <w:rPr>
          <w:color w:val="000000" w:themeColor="text1"/>
        </w:rPr>
        <w:lastRenderedPageBreak/>
        <w:t>Operational</w:t>
      </w:r>
    </w:p>
    <w:tbl>
      <w:tblPr>
        <w:tblStyle w:val="TableGrid0"/>
        <w:tblW w:w="10774" w:type="dxa"/>
        <w:tblLook w:val="04A0" w:firstRow="1" w:lastRow="0" w:firstColumn="1" w:lastColumn="0" w:noHBand="0" w:noVBand="1"/>
        <w:tblCaption w:val="operational contracts"/>
        <w:tblDescription w:val="Operational contracts awarded in the financial year 2021."/>
      </w:tblPr>
      <w:tblGrid>
        <w:gridCol w:w="1418"/>
        <w:gridCol w:w="1841"/>
        <w:gridCol w:w="2695"/>
        <w:gridCol w:w="1984"/>
        <w:gridCol w:w="1418"/>
        <w:gridCol w:w="1418"/>
      </w:tblGrid>
      <w:tr w:rsidR="00A63549" w:rsidRPr="00C0530B" w14:paraId="2FC7BE2D" w14:textId="77777777" w:rsidTr="00792EF9">
        <w:trPr>
          <w:trHeight w:val="290"/>
          <w:tblHeader/>
        </w:trPr>
        <w:tc>
          <w:tcPr>
            <w:tcW w:w="1418" w:type="dxa"/>
            <w:noWrap/>
            <w:hideMark/>
          </w:tcPr>
          <w:p w14:paraId="0B33C526"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Date of Award</w:t>
            </w:r>
          </w:p>
        </w:tc>
        <w:tc>
          <w:tcPr>
            <w:tcW w:w="1841" w:type="dxa"/>
            <w:noWrap/>
            <w:hideMark/>
          </w:tcPr>
          <w:p w14:paraId="5C1EFC46"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Supplier</w:t>
            </w:r>
          </w:p>
        </w:tc>
        <w:tc>
          <w:tcPr>
            <w:tcW w:w="2695" w:type="dxa"/>
            <w:hideMark/>
          </w:tcPr>
          <w:p w14:paraId="2BC0EF7C"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Subject Matter</w:t>
            </w:r>
          </w:p>
        </w:tc>
        <w:tc>
          <w:tcPr>
            <w:tcW w:w="1984" w:type="dxa"/>
            <w:noWrap/>
            <w:hideMark/>
          </w:tcPr>
          <w:p w14:paraId="23B02AA9"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Estimated Value of Contract</w:t>
            </w:r>
          </w:p>
        </w:tc>
        <w:tc>
          <w:tcPr>
            <w:tcW w:w="1418" w:type="dxa"/>
            <w:noWrap/>
            <w:hideMark/>
          </w:tcPr>
          <w:p w14:paraId="38615B3A"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Start Date</w:t>
            </w:r>
          </w:p>
        </w:tc>
        <w:tc>
          <w:tcPr>
            <w:tcW w:w="1418" w:type="dxa"/>
            <w:noWrap/>
            <w:hideMark/>
          </w:tcPr>
          <w:p w14:paraId="09F5A501"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End Date</w:t>
            </w:r>
          </w:p>
        </w:tc>
      </w:tr>
      <w:tr w:rsidR="00A63549" w:rsidRPr="00C0530B" w14:paraId="169FD5F9" w14:textId="77777777" w:rsidTr="00792EF9">
        <w:trPr>
          <w:trHeight w:val="290"/>
        </w:trPr>
        <w:tc>
          <w:tcPr>
            <w:tcW w:w="1418" w:type="dxa"/>
            <w:noWrap/>
            <w:hideMark/>
          </w:tcPr>
          <w:p w14:paraId="1CD7A1A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20/05/2021</w:t>
            </w:r>
          </w:p>
        </w:tc>
        <w:tc>
          <w:tcPr>
            <w:tcW w:w="1841" w:type="dxa"/>
            <w:noWrap/>
            <w:hideMark/>
          </w:tcPr>
          <w:p w14:paraId="1760A32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Lion Safety Ltd</w:t>
            </w:r>
          </w:p>
        </w:tc>
        <w:tc>
          <w:tcPr>
            <w:tcW w:w="2695" w:type="dxa"/>
            <w:hideMark/>
          </w:tcPr>
          <w:p w14:paraId="7160378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Police PPE Carrier </w:t>
            </w:r>
          </w:p>
        </w:tc>
        <w:tc>
          <w:tcPr>
            <w:tcW w:w="1984" w:type="dxa"/>
            <w:noWrap/>
            <w:hideMark/>
          </w:tcPr>
          <w:p w14:paraId="133F3BDE" w14:textId="4279C1E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£150,000.00 </w:t>
            </w:r>
          </w:p>
        </w:tc>
        <w:tc>
          <w:tcPr>
            <w:tcW w:w="1418" w:type="dxa"/>
            <w:noWrap/>
            <w:hideMark/>
          </w:tcPr>
          <w:p w14:paraId="7BE8770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21/05/2021</w:t>
            </w:r>
          </w:p>
        </w:tc>
        <w:tc>
          <w:tcPr>
            <w:tcW w:w="1418" w:type="dxa"/>
            <w:noWrap/>
            <w:hideMark/>
          </w:tcPr>
          <w:p w14:paraId="202A6CE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20/05/2022</w:t>
            </w:r>
          </w:p>
        </w:tc>
      </w:tr>
      <w:tr w:rsidR="00A63549" w:rsidRPr="00C0530B" w14:paraId="489EC7D3" w14:textId="77777777" w:rsidTr="00792EF9">
        <w:trPr>
          <w:trHeight w:val="290"/>
        </w:trPr>
        <w:tc>
          <w:tcPr>
            <w:tcW w:w="1418" w:type="dxa"/>
            <w:noWrap/>
            <w:hideMark/>
          </w:tcPr>
          <w:p w14:paraId="0CE069F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31/05/2021</w:t>
            </w:r>
          </w:p>
        </w:tc>
        <w:tc>
          <w:tcPr>
            <w:tcW w:w="1841" w:type="dxa"/>
            <w:noWrap/>
            <w:hideMark/>
          </w:tcPr>
          <w:p w14:paraId="184D8DD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Stagecoach Rail East</w:t>
            </w:r>
          </w:p>
        </w:tc>
        <w:tc>
          <w:tcPr>
            <w:tcW w:w="2695" w:type="dxa"/>
            <w:hideMark/>
          </w:tcPr>
          <w:p w14:paraId="7246F63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Operation Urram - Transport</w:t>
            </w:r>
          </w:p>
        </w:tc>
        <w:tc>
          <w:tcPr>
            <w:tcW w:w="1984" w:type="dxa"/>
            <w:noWrap/>
            <w:hideMark/>
          </w:tcPr>
          <w:p w14:paraId="275FE9DB" w14:textId="5411659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£1,900,000.00 </w:t>
            </w:r>
          </w:p>
        </w:tc>
        <w:tc>
          <w:tcPr>
            <w:tcW w:w="1418" w:type="dxa"/>
            <w:noWrap/>
            <w:hideMark/>
          </w:tcPr>
          <w:p w14:paraId="259B3C9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07/06/2021</w:t>
            </w:r>
          </w:p>
        </w:tc>
        <w:tc>
          <w:tcPr>
            <w:tcW w:w="1418" w:type="dxa"/>
            <w:noWrap/>
            <w:hideMark/>
          </w:tcPr>
          <w:p w14:paraId="4F714CD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06/06/2023</w:t>
            </w:r>
          </w:p>
        </w:tc>
      </w:tr>
      <w:tr w:rsidR="00A63549" w:rsidRPr="00C0530B" w14:paraId="3EE8490C" w14:textId="77777777" w:rsidTr="00792EF9">
        <w:trPr>
          <w:trHeight w:val="290"/>
        </w:trPr>
        <w:tc>
          <w:tcPr>
            <w:tcW w:w="1418" w:type="dxa"/>
            <w:noWrap/>
            <w:hideMark/>
          </w:tcPr>
          <w:p w14:paraId="0E64C81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08/06/2021</w:t>
            </w:r>
          </w:p>
        </w:tc>
        <w:tc>
          <w:tcPr>
            <w:tcW w:w="1841" w:type="dxa"/>
            <w:noWrap/>
            <w:hideMark/>
          </w:tcPr>
          <w:p w14:paraId="4B5BE28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MI Hub Ltd t/a Yaffy</w:t>
            </w:r>
          </w:p>
        </w:tc>
        <w:tc>
          <w:tcPr>
            <w:tcW w:w="2695" w:type="dxa"/>
            <w:hideMark/>
          </w:tcPr>
          <w:p w14:paraId="1F0F4C2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Public Order Coveralls and Undergarments</w:t>
            </w:r>
          </w:p>
        </w:tc>
        <w:tc>
          <w:tcPr>
            <w:tcW w:w="1984" w:type="dxa"/>
            <w:noWrap/>
            <w:hideMark/>
          </w:tcPr>
          <w:p w14:paraId="28E8996E" w14:textId="3A72DFB8"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£498,680.00 </w:t>
            </w:r>
          </w:p>
        </w:tc>
        <w:tc>
          <w:tcPr>
            <w:tcW w:w="1418" w:type="dxa"/>
            <w:noWrap/>
            <w:hideMark/>
          </w:tcPr>
          <w:p w14:paraId="7E52EC1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09/06/2021</w:t>
            </w:r>
          </w:p>
        </w:tc>
        <w:tc>
          <w:tcPr>
            <w:tcW w:w="1418" w:type="dxa"/>
            <w:noWrap/>
            <w:hideMark/>
          </w:tcPr>
          <w:p w14:paraId="4E3769F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08/06/2024</w:t>
            </w:r>
          </w:p>
        </w:tc>
      </w:tr>
      <w:tr w:rsidR="00A63549" w:rsidRPr="00C0530B" w14:paraId="24291B5A" w14:textId="77777777" w:rsidTr="00792EF9">
        <w:trPr>
          <w:trHeight w:val="290"/>
        </w:trPr>
        <w:tc>
          <w:tcPr>
            <w:tcW w:w="1418" w:type="dxa"/>
            <w:noWrap/>
            <w:hideMark/>
          </w:tcPr>
          <w:p w14:paraId="70472CE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10/06/2021</w:t>
            </w:r>
          </w:p>
        </w:tc>
        <w:tc>
          <w:tcPr>
            <w:tcW w:w="1841" w:type="dxa"/>
            <w:noWrap/>
            <w:hideMark/>
          </w:tcPr>
          <w:p w14:paraId="7593323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Axon Public Safety Ltd</w:t>
            </w:r>
          </w:p>
        </w:tc>
        <w:tc>
          <w:tcPr>
            <w:tcW w:w="2695" w:type="dxa"/>
            <w:hideMark/>
          </w:tcPr>
          <w:p w14:paraId="2AFAA27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Conducted Energy Devices &amp; Associated Equipment (TASERS)</w:t>
            </w:r>
          </w:p>
        </w:tc>
        <w:tc>
          <w:tcPr>
            <w:tcW w:w="1984" w:type="dxa"/>
            <w:noWrap/>
            <w:hideMark/>
          </w:tcPr>
          <w:p w14:paraId="6C380034" w14:textId="63FD6078"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£2,248,694.00 </w:t>
            </w:r>
          </w:p>
        </w:tc>
        <w:tc>
          <w:tcPr>
            <w:tcW w:w="1418" w:type="dxa"/>
            <w:noWrap/>
            <w:hideMark/>
          </w:tcPr>
          <w:p w14:paraId="3B6CBB9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10/06/2021</w:t>
            </w:r>
          </w:p>
        </w:tc>
        <w:tc>
          <w:tcPr>
            <w:tcW w:w="1418" w:type="dxa"/>
            <w:noWrap/>
            <w:hideMark/>
          </w:tcPr>
          <w:p w14:paraId="5565242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11/03/2023</w:t>
            </w:r>
          </w:p>
        </w:tc>
      </w:tr>
      <w:tr w:rsidR="00A63549" w:rsidRPr="00C0530B" w14:paraId="302448EE" w14:textId="77777777" w:rsidTr="00792EF9">
        <w:trPr>
          <w:trHeight w:val="290"/>
        </w:trPr>
        <w:tc>
          <w:tcPr>
            <w:tcW w:w="1418" w:type="dxa"/>
            <w:noWrap/>
            <w:hideMark/>
          </w:tcPr>
          <w:p w14:paraId="580B191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28/06/2021</w:t>
            </w:r>
          </w:p>
        </w:tc>
        <w:tc>
          <w:tcPr>
            <w:tcW w:w="1841" w:type="dxa"/>
            <w:noWrap/>
            <w:hideMark/>
          </w:tcPr>
          <w:p w14:paraId="3CCE9FE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Donald MacDonald Funeral Directors </w:t>
            </w:r>
          </w:p>
        </w:tc>
        <w:tc>
          <w:tcPr>
            <w:tcW w:w="2695" w:type="dxa"/>
            <w:hideMark/>
          </w:tcPr>
          <w:p w14:paraId="5DD9809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Uplift and Transportation of Deceased Persons (Argyll)</w:t>
            </w:r>
          </w:p>
        </w:tc>
        <w:tc>
          <w:tcPr>
            <w:tcW w:w="1984" w:type="dxa"/>
            <w:noWrap/>
            <w:hideMark/>
          </w:tcPr>
          <w:p w14:paraId="7C26FD9D" w14:textId="0A6AD88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£120,000.00 </w:t>
            </w:r>
          </w:p>
        </w:tc>
        <w:tc>
          <w:tcPr>
            <w:tcW w:w="1418" w:type="dxa"/>
            <w:noWrap/>
            <w:hideMark/>
          </w:tcPr>
          <w:p w14:paraId="7EDC6B4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01/07/2021</w:t>
            </w:r>
          </w:p>
        </w:tc>
        <w:tc>
          <w:tcPr>
            <w:tcW w:w="1418" w:type="dxa"/>
            <w:noWrap/>
            <w:hideMark/>
          </w:tcPr>
          <w:p w14:paraId="690CEE7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30/06/2024</w:t>
            </w:r>
          </w:p>
        </w:tc>
      </w:tr>
      <w:tr w:rsidR="00A63549" w:rsidRPr="00C0530B" w14:paraId="46735D60" w14:textId="77777777" w:rsidTr="00792EF9">
        <w:trPr>
          <w:trHeight w:val="290"/>
        </w:trPr>
        <w:tc>
          <w:tcPr>
            <w:tcW w:w="1418" w:type="dxa"/>
            <w:noWrap/>
            <w:hideMark/>
          </w:tcPr>
          <w:p w14:paraId="7B0EB12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30/06/2021</w:t>
            </w:r>
          </w:p>
        </w:tc>
        <w:tc>
          <w:tcPr>
            <w:tcW w:w="1841" w:type="dxa"/>
            <w:noWrap/>
            <w:hideMark/>
          </w:tcPr>
          <w:p w14:paraId="7DAFAF3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WA Products (UK) Limited t/a SceneSafe</w:t>
            </w:r>
          </w:p>
        </w:tc>
        <w:tc>
          <w:tcPr>
            <w:tcW w:w="2695" w:type="dxa"/>
            <w:hideMark/>
          </w:tcPr>
          <w:p w14:paraId="57E2914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Supply and Delivery of Crime Scene Consumables</w:t>
            </w:r>
          </w:p>
        </w:tc>
        <w:tc>
          <w:tcPr>
            <w:tcW w:w="1984" w:type="dxa"/>
            <w:noWrap/>
            <w:hideMark/>
          </w:tcPr>
          <w:p w14:paraId="29ECFE3B" w14:textId="4000787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£499,999.00 </w:t>
            </w:r>
          </w:p>
        </w:tc>
        <w:tc>
          <w:tcPr>
            <w:tcW w:w="1418" w:type="dxa"/>
            <w:noWrap/>
            <w:hideMark/>
          </w:tcPr>
          <w:p w14:paraId="03E1ED5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01/07/2021</w:t>
            </w:r>
          </w:p>
        </w:tc>
        <w:tc>
          <w:tcPr>
            <w:tcW w:w="1418" w:type="dxa"/>
            <w:noWrap/>
            <w:hideMark/>
          </w:tcPr>
          <w:p w14:paraId="0D59BB4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30/06/2022</w:t>
            </w:r>
          </w:p>
        </w:tc>
      </w:tr>
      <w:tr w:rsidR="00A63549" w:rsidRPr="00C0530B" w14:paraId="4799467F" w14:textId="77777777" w:rsidTr="00792EF9">
        <w:trPr>
          <w:trHeight w:val="290"/>
        </w:trPr>
        <w:tc>
          <w:tcPr>
            <w:tcW w:w="1418" w:type="dxa"/>
            <w:noWrap/>
            <w:hideMark/>
          </w:tcPr>
          <w:p w14:paraId="52D2150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841" w:type="dxa"/>
            <w:noWrap/>
            <w:hideMark/>
          </w:tcPr>
          <w:p w14:paraId="607C74C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 Partners Limited t/a Abbey Veterinary Group</w:t>
            </w:r>
          </w:p>
        </w:tc>
        <w:tc>
          <w:tcPr>
            <w:tcW w:w="2695" w:type="dxa"/>
            <w:hideMark/>
          </w:tcPr>
          <w:p w14:paraId="2198864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Veterinary Services for Dog Unit</w:t>
            </w:r>
          </w:p>
        </w:tc>
        <w:tc>
          <w:tcPr>
            <w:tcW w:w="1984" w:type="dxa"/>
            <w:noWrap/>
            <w:hideMark/>
          </w:tcPr>
          <w:p w14:paraId="73633989" w14:textId="6D1A88D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£434,500.00 </w:t>
            </w:r>
          </w:p>
        </w:tc>
        <w:tc>
          <w:tcPr>
            <w:tcW w:w="1418" w:type="dxa"/>
            <w:noWrap/>
            <w:hideMark/>
          </w:tcPr>
          <w:p w14:paraId="40A3396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418" w:type="dxa"/>
            <w:noWrap/>
            <w:hideMark/>
          </w:tcPr>
          <w:p w14:paraId="50DCF46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15/07/2024</w:t>
            </w:r>
          </w:p>
        </w:tc>
      </w:tr>
      <w:tr w:rsidR="00A63549" w:rsidRPr="00C0530B" w14:paraId="53A3611B" w14:textId="77777777" w:rsidTr="00792EF9">
        <w:trPr>
          <w:trHeight w:val="290"/>
        </w:trPr>
        <w:tc>
          <w:tcPr>
            <w:tcW w:w="1418" w:type="dxa"/>
            <w:noWrap/>
            <w:hideMark/>
          </w:tcPr>
          <w:p w14:paraId="5E32549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841" w:type="dxa"/>
            <w:noWrap/>
            <w:hideMark/>
          </w:tcPr>
          <w:p w14:paraId="4BE5337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Independent Vetcare Ltd (IVC) t/a Academy Vet Centre</w:t>
            </w:r>
          </w:p>
        </w:tc>
        <w:tc>
          <w:tcPr>
            <w:tcW w:w="2695" w:type="dxa"/>
            <w:hideMark/>
          </w:tcPr>
          <w:p w14:paraId="32F48F6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Veterinary Services for Dog Unit</w:t>
            </w:r>
          </w:p>
        </w:tc>
        <w:tc>
          <w:tcPr>
            <w:tcW w:w="1984" w:type="dxa"/>
            <w:noWrap/>
            <w:hideMark/>
          </w:tcPr>
          <w:p w14:paraId="6B2D880D" w14:textId="2E011DA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£434,500.00 </w:t>
            </w:r>
          </w:p>
        </w:tc>
        <w:tc>
          <w:tcPr>
            <w:tcW w:w="1418" w:type="dxa"/>
            <w:noWrap/>
            <w:hideMark/>
          </w:tcPr>
          <w:p w14:paraId="4CC958A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418" w:type="dxa"/>
            <w:noWrap/>
            <w:hideMark/>
          </w:tcPr>
          <w:p w14:paraId="635BCBB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15/07/2024</w:t>
            </w:r>
          </w:p>
        </w:tc>
      </w:tr>
      <w:tr w:rsidR="00A63549" w:rsidRPr="00C0530B" w14:paraId="7DF661EE" w14:textId="77777777" w:rsidTr="00792EF9">
        <w:trPr>
          <w:trHeight w:val="290"/>
        </w:trPr>
        <w:tc>
          <w:tcPr>
            <w:tcW w:w="1418" w:type="dxa"/>
            <w:noWrap/>
            <w:hideMark/>
          </w:tcPr>
          <w:p w14:paraId="3DD12E0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16/07/2021</w:t>
            </w:r>
          </w:p>
        </w:tc>
        <w:tc>
          <w:tcPr>
            <w:tcW w:w="1841" w:type="dxa"/>
            <w:noWrap/>
            <w:hideMark/>
          </w:tcPr>
          <w:p w14:paraId="1CDFF85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Conanvet </w:t>
            </w:r>
          </w:p>
        </w:tc>
        <w:tc>
          <w:tcPr>
            <w:tcW w:w="2695" w:type="dxa"/>
            <w:hideMark/>
          </w:tcPr>
          <w:p w14:paraId="57462E9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Veterinary Services for Dog Unit</w:t>
            </w:r>
          </w:p>
        </w:tc>
        <w:tc>
          <w:tcPr>
            <w:tcW w:w="1984" w:type="dxa"/>
            <w:noWrap/>
            <w:hideMark/>
          </w:tcPr>
          <w:p w14:paraId="3A7637AA" w14:textId="7BDBD00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£434,500.00 </w:t>
            </w:r>
          </w:p>
        </w:tc>
        <w:tc>
          <w:tcPr>
            <w:tcW w:w="1418" w:type="dxa"/>
            <w:noWrap/>
            <w:hideMark/>
          </w:tcPr>
          <w:p w14:paraId="6442424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418" w:type="dxa"/>
            <w:noWrap/>
            <w:hideMark/>
          </w:tcPr>
          <w:p w14:paraId="5CF6AA7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15/07/2024</w:t>
            </w:r>
          </w:p>
        </w:tc>
      </w:tr>
      <w:tr w:rsidR="00A63549" w:rsidRPr="00C0530B" w14:paraId="734E66C8" w14:textId="77777777" w:rsidTr="00792EF9">
        <w:trPr>
          <w:trHeight w:val="290"/>
        </w:trPr>
        <w:tc>
          <w:tcPr>
            <w:tcW w:w="1418" w:type="dxa"/>
            <w:noWrap/>
            <w:hideMark/>
          </w:tcPr>
          <w:p w14:paraId="7017EB5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841" w:type="dxa"/>
            <w:noWrap/>
            <w:hideMark/>
          </w:tcPr>
          <w:p w14:paraId="60AC101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Independent Vetcare Ltd (IVC) t/a Grahams Road Vet </w:t>
            </w:r>
          </w:p>
        </w:tc>
        <w:tc>
          <w:tcPr>
            <w:tcW w:w="2695" w:type="dxa"/>
            <w:hideMark/>
          </w:tcPr>
          <w:p w14:paraId="43F2381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Veterinary Services for Dog Unit</w:t>
            </w:r>
          </w:p>
        </w:tc>
        <w:tc>
          <w:tcPr>
            <w:tcW w:w="1984" w:type="dxa"/>
            <w:noWrap/>
            <w:hideMark/>
          </w:tcPr>
          <w:p w14:paraId="3E5DCBBA" w14:textId="3AC7C0F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£434,500.00 </w:t>
            </w:r>
          </w:p>
        </w:tc>
        <w:tc>
          <w:tcPr>
            <w:tcW w:w="1418" w:type="dxa"/>
            <w:noWrap/>
            <w:hideMark/>
          </w:tcPr>
          <w:p w14:paraId="2F5D797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418" w:type="dxa"/>
            <w:noWrap/>
            <w:hideMark/>
          </w:tcPr>
          <w:p w14:paraId="3009640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15/07/2024</w:t>
            </w:r>
          </w:p>
        </w:tc>
      </w:tr>
      <w:tr w:rsidR="00A63549" w:rsidRPr="00C0530B" w14:paraId="31552C6A" w14:textId="77777777" w:rsidTr="00792EF9">
        <w:trPr>
          <w:trHeight w:val="290"/>
        </w:trPr>
        <w:tc>
          <w:tcPr>
            <w:tcW w:w="1418" w:type="dxa"/>
            <w:noWrap/>
            <w:hideMark/>
          </w:tcPr>
          <w:p w14:paraId="21CA007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841" w:type="dxa"/>
            <w:noWrap/>
            <w:hideMark/>
          </w:tcPr>
          <w:p w14:paraId="5D81A2B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Independent Vetcare Ltd (IVC) t/a Links Veterinary Group</w:t>
            </w:r>
          </w:p>
        </w:tc>
        <w:tc>
          <w:tcPr>
            <w:tcW w:w="2695" w:type="dxa"/>
            <w:hideMark/>
          </w:tcPr>
          <w:p w14:paraId="514CF2A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Veterinary Services for Dog Unit</w:t>
            </w:r>
          </w:p>
        </w:tc>
        <w:tc>
          <w:tcPr>
            <w:tcW w:w="1984" w:type="dxa"/>
            <w:noWrap/>
            <w:hideMark/>
          </w:tcPr>
          <w:p w14:paraId="10057072" w14:textId="1C433886"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£434,500.00 </w:t>
            </w:r>
          </w:p>
        </w:tc>
        <w:tc>
          <w:tcPr>
            <w:tcW w:w="1418" w:type="dxa"/>
            <w:noWrap/>
            <w:hideMark/>
          </w:tcPr>
          <w:p w14:paraId="3BB78A5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418" w:type="dxa"/>
            <w:noWrap/>
            <w:hideMark/>
          </w:tcPr>
          <w:p w14:paraId="0B43565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15/07/2024</w:t>
            </w:r>
          </w:p>
        </w:tc>
      </w:tr>
      <w:tr w:rsidR="00A63549" w:rsidRPr="00C0530B" w14:paraId="0A54D6C7" w14:textId="77777777" w:rsidTr="00792EF9">
        <w:trPr>
          <w:trHeight w:val="290"/>
        </w:trPr>
        <w:tc>
          <w:tcPr>
            <w:tcW w:w="1418" w:type="dxa"/>
            <w:noWrap/>
            <w:hideMark/>
          </w:tcPr>
          <w:p w14:paraId="2B95B74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841" w:type="dxa"/>
            <w:noWrap/>
            <w:hideMark/>
          </w:tcPr>
          <w:p w14:paraId="29A5C1D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Parkside Veterinary Group Ltd </w:t>
            </w:r>
          </w:p>
        </w:tc>
        <w:tc>
          <w:tcPr>
            <w:tcW w:w="2695" w:type="dxa"/>
            <w:hideMark/>
          </w:tcPr>
          <w:p w14:paraId="5709354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Veterinary Services for Dog Unit</w:t>
            </w:r>
          </w:p>
        </w:tc>
        <w:tc>
          <w:tcPr>
            <w:tcW w:w="1984" w:type="dxa"/>
            <w:noWrap/>
            <w:hideMark/>
          </w:tcPr>
          <w:p w14:paraId="174DFA81" w14:textId="59DC304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£434,500.00 </w:t>
            </w:r>
          </w:p>
        </w:tc>
        <w:tc>
          <w:tcPr>
            <w:tcW w:w="1418" w:type="dxa"/>
            <w:noWrap/>
            <w:hideMark/>
          </w:tcPr>
          <w:p w14:paraId="258FD73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418" w:type="dxa"/>
            <w:noWrap/>
            <w:hideMark/>
          </w:tcPr>
          <w:p w14:paraId="1A3F52B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15/07/2024</w:t>
            </w:r>
          </w:p>
        </w:tc>
      </w:tr>
      <w:tr w:rsidR="00A63549" w:rsidRPr="00C0530B" w14:paraId="158DE490" w14:textId="77777777" w:rsidTr="00792EF9">
        <w:trPr>
          <w:trHeight w:val="290"/>
        </w:trPr>
        <w:tc>
          <w:tcPr>
            <w:tcW w:w="1418" w:type="dxa"/>
            <w:noWrap/>
            <w:hideMark/>
          </w:tcPr>
          <w:p w14:paraId="73C04EC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841" w:type="dxa"/>
            <w:noWrap/>
            <w:hideMark/>
          </w:tcPr>
          <w:p w14:paraId="339B3B3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Independent Vetcare Ltd (IVC) t/a Robson Vets</w:t>
            </w:r>
          </w:p>
        </w:tc>
        <w:tc>
          <w:tcPr>
            <w:tcW w:w="2695" w:type="dxa"/>
            <w:hideMark/>
          </w:tcPr>
          <w:p w14:paraId="653C018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Veterinary Services for Dog Unit</w:t>
            </w:r>
          </w:p>
        </w:tc>
        <w:tc>
          <w:tcPr>
            <w:tcW w:w="1984" w:type="dxa"/>
            <w:noWrap/>
            <w:hideMark/>
          </w:tcPr>
          <w:p w14:paraId="4A146420" w14:textId="6F34746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£434,500.00 </w:t>
            </w:r>
          </w:p>
        </w:tc>
        <w:tc>
          <w:tcPr>
            <w:tcW w:w="1418" w:type="dxa"/>
            <w:noWrap/>
            <w:hideMark/>
          </w:tcPr>
          <w:p w14:paraId="0B51FAA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418" w:type="dxa"/>
            <w:noWrap/>
            <w:hideMark/>
          </w:tcPr>
          <w:p w14:paraId="630A19D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15/07/2024</w:t>
            </w:r>
          </w:p>
        </w:tc>
      </w:tr>
      <w:tr w:rsidR="00A63549" w:rsidRPr="00C0530B" w14:paraId="75FE764B" w14:textId="77777777" w:rsidTr="00792EF9">
        <w:trPr>
          <w:trHeight w:val="290"/>
        </w:trPr>
        <w:tc>
          <w:tcPr>
            <w:tcW w:w="1418" w:type="dxa"/>
            <w:noWrap/>
            <w:hideMark/>
          </w:tcPr>
          <w:p w14:paraId="7F86162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841" w:type="dxa"/>
            <w:noWrap/>
            <w:hideMark/>
          </w:tcPr>
          <w:p w14:paraId="560D4FC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Linnaeus Veterinary Limited t/a St Clair Veterinary Clinics</w:t>
            </w:r>
          </w:p>
        </w:tc>
        <w:tc>
          <w:tcPr>
            <w:tcW w:w="2695" w:type="dxa"/>
            <w:hideMark/>
          </w:tcPr>
          <w:p w14:paraId="57B97AC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Veterinary Services for Dog Unit</w:t>
            </w:r>
          </w:p>
        </w:tc>
        <w:tc>
          <w:tcPr>
            <w:tcW w:w="1984" w:type="dxa"/>
            <w:noWrap/>
            <w:hideMark/>
          </w:tcPr>
          <w:p w14:paraId="01A6F736" w14:textId="4A6242C6"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£434,500.00 </w:t>
            </w:r>
          </w:p>
        </w:tc>
        <w:tc>
          <w:tcPr>
            <w:tcW w:w="1418" w:type="dxa"/>
            <w:noWrap/>
            <w:hideMark/>
          </w:tcPr>
          <w:p w14:paraId="7D6695D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16/07/2021</w:t>
            </w:r>
          </w:p>
        </w:tc>
        <w:tc>
          <w:tcPr>
            <w:tcW w:w="1418" w:type="dxa"/>
            <w:noWrap/>
            <w:hideMark/>
          </w:tcPr>
          <w:p w14:paraId="638EBD3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15/07/2024</w:t>
            </w:r>
          </w:p>
        </w:tc>
      </w:tr>
      <w:tr w:rsidR="00A63549" w:rsidRPr="00C0530B" w14:paraId="078FD064" w14:textId="77777777" w:rsidTr="00792EF9">
        <w:trPr>
          <w:trHeight w:val="290"/>
        </w:trPr>
        <w:tc>
          <w:tcPr>
            <w:tcW w:w="1418" w:type="dxa"/>
            <w:noWrap/>
            <w:hideMark/>
          </w:tcPr>
          <w:p w14:paraId="3E0D10B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17/08/2021</w:t>
            </w:r>
          </w:p>
        </w:tc>
        <w:tc>
          <w:tcPr>
            <w:tcW w:w="1841" w:type="dxa"/>
            <w:noWrap/>
            <w:hideMark/>
          </w:tcPr>
          <w:p w14:paraId="1647CEF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First Saddlery</w:t>
            </w:r>
          </w:p>
        </w:tc>
        <w:tc>
          <w:tcPr>
            <w:tcW w:w="2695" w:type="dxa"/>
            <w:hideMark/>
          </w:tcPr>
          <w:p w14:paraId="5BDADAC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Requirements for Mounted Unit </w:t>
            </w:r>
          </w:p>
        </w:tc>
        <w:tc>
          <w:tcPr>
            <w:tcW w:w="1984" w:type="dxa"/>
            <w:noWrap/>
            <w:hideMark/>
          </w:tcPr>
          <w:p w14:paraId="7608CFD9" w14:textId="36A877F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£108,000.00 </w:t>
            </w:r>
          </w:p>
        </w:tc>
        <w:tc>
          <w:tcPr>
            <w:tcW w:w="1418" w:type="dxa"/>
            <w:noWrap/>
            <w:hideMark/>
          </w:tcPr>
          <w:p w14:paraId="4B1AAED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17/08/2021</w:t>
            </w:r>
          </w:p>
        </w:tc>
        <w:tc>
          <w:tcPr>
            <w:tcW w:w="1418" w:type="dxa"/>
            <w:noWrap/>
            <w:hideMark/>
          </w:tcPr>
          <w:p w14:paraId="59B172D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16/08/2025</w:t>
            </w:r>
          </w:p>
        </w:tc>
      </w:tr>
      <w:tr w:rsidR="00A63549" w:rsidRPr="00C0530B" w14:paraId="6CF74A98" w14:textId="77777777" w:rsidTr="00792EF9">
        <w:trPr>
          <w:trHeight w:val="290"/>
        </w:trPr>
        <w:tc>
          <w:tcPr>
            <w:tcW w:w="1418" w:type="dxa"/>
            <w:noWrap/>
            <w:hideMark/>
          </w:tcPr>
          <w:p w14:paraId="333A52D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17/08/2021</w:t>
            </w:r>
          </w:p>
        </w:tc>
        <w:tc>
          <w:tcPr>
            <w:tcW w:w="1841" w:type="dxa"/>
            <w:noWrap/>
            <w:hideMark/>
          </w:tcPr>
          <w:p w14:paraId="5F88B2A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Ilasco/Keela</w:t>
            </w:r>
          </w:p>
        </w:tc>
        <w:tc>
          <w:tcPr>
            <w:tcW w:w="2695" w:type="dxa"/>
            <w:hideMark/>
          </w:tcPr>
          <w:p w14:paraId="1A3ACBD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Thermals</w:t>
            </w:r>
          </w:p>
        </w:tc>
        <w:tc>
          <w:tcPr>
            <w:tcW w:w="1984" w:type="dxa"/>
            <w:noWrap/>
            <w:hideMark/>
          </w:tcPr>
          <w:p w14:paraId="5CAAFE20" w14:textId="780F87A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£60,440.94 </w:t>
            </w:r>
          </w:p>
        </w:tc>
        <w:tc>
          <w:tcPr>
            <w:tcW w:w="1418" w:type="dxa"/>
            <w:noWrap/>
            <w:hideMark/>
          </w:tcPr>
          <w:p w14:paraId="26E3F79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17/08/2021</w:t>
            </w:r>
          </w:p>
        </w:tc>
        <w:tc>
          <w:tcPr>
            <w:tcW w:w="1418" w:type="dxa"/>
            <w:noWrap/>
            <w:hideMark/>
          </w:tcPr>
          <w:p w14:paraId="129EB0F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16/08/2023</w:t>
            </w:r>
          </w:p>
        </w:tc>
      </w:tr>
      <w:tr w:rsidR="00A63549" w:rsidRPr="00C0530B" w14:paraId="7777E09C" w14:textId="77777777" w:rsidTr="00792EF9">
        <w:trPr>
          <w:trHeight w:val="290"/>
        </w:trPr>
        <w:tc>
          <w:tcPr>
            <w:tcW w:w="1418" w:type="dxa"/>
            <w:noWrap/>
            <w:hideMark/>
          </w:tcPr>
          <w:p w14:paraId="65F58DC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19/08/2021</w:t>
            </w:r>
          </w:p>
        </w:tc>
        <w:tc>
          <w:tcPr>
            <w:tcW w:w="1841" w:type="dxa"/>
            <w:noWrap/>
            <w:hideMark/>
          </w:tcPr>
          <w:p w14:paraId="184CB5C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Castlebrae Police Treatment Centre</w:t>
            </w:r>
          </w:p>
        </w:tc>
        <w:tc>
          <w:tcPr>
            <w:tcW w:w="2695" w:type="dxa"/>
            <w:hideMark/>
          </w:tcPr>
          <w:p w14:paraId="51E66CC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Castlebrae accommodation - Op Urram</w:t>
            </w:r>
          </w:p>
        </w:tc>
        <w:tc>
          <w:tcPr>
            <w:tcW w:w="1984" w:type="dxa"/>
            <w:noWrap/>
            <w:hideMark/>
          </w:tcPr>
          <w:p w14:paraId="0FE723AC" w14:textId="06D54AED"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£173,880.00 </w:t>
            </w:r>
          </w:p>
        </w:tc>
        <w:tc>
          <w:tcPr>
            <w:tcW w:w="1418" w:type="dxa"/>
            <w:noWrap/>
            <w:hideMark/>
          </w:tcPr>
          <w:p w14:paraId="3150451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25/10/2021</w:t>
            </w:r>
          </w:p>
        </w:tc>
        <w:tc>
          <w:tcPr>
            <w:tcW w:w="1418" w:type="dxa"/>
            <w:noWrap/>
            <w:hideMark/>
          </w:tcPr>
          <w:p w14:paraId="6F785C3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15/11/2021</w:t>
            </w:r>
          </w:p>
        </w:tc>
      </w:tr>
      <w:tr w:rsidR="00A63549" w:rsidRPr="00C0530B" w14:paraId="64EFEBF7" w14:textId="77777777" w:rsidTr="00792EF9">
        <w:trPr>
          <w:trHeight w:val="290"/>
        </w:trPr>
        <w:tc>
          <w:tcPr>
            <w:tcW w:w="1418" w:type="dxa"/>
            <w:noWrap/>
            <w:hideMark/>
          </w:tcPr>
          <w:p w14:paraId="4CF0A71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23/08/2021</w:t>
            </w:r>
          </w:p>
        </w:tc>
        <w:tc>
          <w:tcPr>
            <w:tcW w:w="1841" w:type="dxa"/>
            <w:noWrap/>
            <w:hideMark/>
          </w:tcPr>
          <w:p w14:paraId="47474F9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Rig Equipment</w:t>
            </w:r>
          </w:p>
        </w:tc>
        <w:tc>
          <w:tcPr>
            <w:tcW w:w="2695" w:type="dxa"/>
            <w:hideMark/>
          </w:tcPr>
          <w:p w14:paraId="15C5F23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FR Clothing for Armed Policing </w:t>
            </w:r>
          </w:p>
        </w:tc>
        <w:tc>
          <w:tcPr>
            <w:tcW w:w="1984" w:type="dxa"/>
            <w:noWrap/>
            <w:hideMark/>
          </w:tcPr>
          <w:p w14:paraId="65EAA41D" w14:textId="3FA80D6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£120,492.50 </w:t>
            </w:r>
          </w:p>
        </w:tc>
        <w:tc>
          <w:tcPr>
            <w:tcW w:w="1418" w:type="dxa"/>
            <w:noWrap/>
            <w:hideMark/>
          </w:tcPr>
          <w:p w14:paraId="75A6CED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23/08/2021</w:t>
            </w:r>
          </w:p>
        </w:tc>
        <w:tc>
          <w:tcPr>
            <w:tcW w:w="1418" w:type="dxa"/>
            <w:noWrap/>
            <w:hideMark/>
          </w:tcPr>
          <w:p w14:paraId="1B59F3F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22/08/2024</w:t>
            </w:r>
          </w:p>
        </w:tc>
      </w:tr>
      <w:tr w:rsidR="00A63549" w:rsidRPr="00C0530B" w14:paraId="61D18A3C" w14:textId="77777777" w:rsidTr="00792EF9">
        <w:trPr>
          <w:trHeight w:val="290"/>
        </w:trPr>
        <w:tc>
          <w:tcPr>
            <w:tcW w:w="1418" w:type="dxa"/>
            <w:noWrap/>
            <w:hideMark/>
          </w:tcPr>
          <w:p w14:paraId="633C624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24/08/2021</w:t>
            </w:r>
          </w:p>
        </w:tc>
        <w:tc>
          <w:tcPr>
            <w:tcW w:w="1841" w:type="dxa"/>
            <w:noWrap/>
            <w:hideMark/>
          </w:tcPr>
          <w:p w14:paraId="1E925DAA" w14:textId="5DF549B6"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Ultrafine </w:t>
            </w:r>
            <w:r w:rsidR="00194C10" w:rsidRPr="00C0530B">
              <w:rPr>
                <w:rFonts w:ascii="Arial" w:eastAsia="Times New Roman" w:hAnsi="Arial" w:cs="Arial"/>
                <w:sz w:val="24"/>
                <w:szCs w:val="24"/>
              </w:rPr>
              <w:t>Industrial</w:t>
            </w:r>
            <w:r w:rsidRPr="00C0530B">
              <w:rPr>
                <w:rFonts w:ascii="Arial" w:eastAsia="Times New Roman" w:hAnsi="Arial" w:cs="Arial"/>
                <w:sz w:val="24"/>
                <w:szCs w:val="24"/>
              </w:rPr>
              <w:t xml:space="preserve"> Ltd</w:t>
            </w:r>
          </w:p>
        </w:tc>
        <w:tc>
          <w:tcPr>
            <w:tcW w:w="2695" w:type="dxa"/>
            <w:hideMark/>
          </w:tcPr>
          <w:p w14:paraId="701FF48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Search - Videoscope</w:t>
            </w:r>
          </w:p>
        </w:tc>
        <w:tc>
          <w:tcPr>
            <w:tcW w:w="1984" w:type="dxa"/>
            <w:noWrap/>
            <w:hideMark/>
          </w:tcPr>
          <w:p w14:paraId="14F41072" w14:textId="693BE8B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£51,200.00 </w:t>
            </w:r>
          </w:p>
        </w:tc>
        <w:tc>
          <w:tcPr>
            <w:tcW w:w="1418" w:type="dxa"/>
            <w:noWrap/>
            <w:hideMark/>
          </w:tcPr>
          <w:p w14:paraId="7227AA9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w:t>
            </w:r>
          </w:p>
        </w:tc>
        <w:tc>
          <w:tcPr>
            <w:tcW w:w="1418" w:type="dxa"/>
            <w:noWrap/>
            <w:hideMark/>
          </w:tcPr>
          <w:p w14:paraId="76C795F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w:t>
            </w:r>
          </w:p>
        </w:tc>
      </w:tr>
      <w:tr w:rsidR="00A63549" w:rsidRPr="00C0530B" w14:paraId="0EDBF634" w14:textId="77777777" w:rsidTr="00792EF9">
        <w:trPr>
          <w:trHeight w:val="290"/>
        </w:trPr>
        <w:tc>
          <w:tcPr>
            <w:tcW w:w="1418" w:type="dxa"/>
            <w:noWrap/>
            <w:hideMark/>
          </w:tcPr>
          <w:p w14:paraId="3EB107B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31/08/2021</w:t>
            </w:r>
          </w:p>
        </w:tc>
        <w:tc>
          <w:tcPr>
            <w:tcW w:w="1841" w:type="dxa"/>
            <w:noWrap/>
            <w:hideMark/>
          </w:tcPr>
          <w:p w14:paraId="28821B9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Hot Pack International</w:t>
            </w:r>
          </w:p>
        </w:tc>
        <w:tc>
          <w:tcPr>
            <w:tcW w:w="2695" w:type="dxa"/>
            <w:hideMark/>
          </w:tcPr>
          <w:p w14:paraId="2268A84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Ambient Meals - Operation Urram </w:t>
            </w:r>
          </w:p>
        </w:tc>
        <w:tc>
          <w:tcPr>
            <w:tcW w:w="1984" w:type="dxa"/>
            <w:noWrap/>
            <w:hideMark/>
          </w:tcPr>
          <w:p w14:paraId="240D59E8" w14:textId="1E174CD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£598,076.00 </w:t>
            </w:r>
          </w:p>
        </w:tc>
        <w:tc>
          <w:tcPr>
            <w:tcW w:w="1418" w:type="dxa"/>
            <w:noWrap/>
            <w:hideMark/>
          </w:tcPr>
          <w:p w14:paraId="2F3EDB2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31/08/2021</w:t>
            </w:r>
          </w:p>
        </w:tc>
        <w:tc>
          <w:tcPr>
            <w:tcW w:w="1418" w:type="dxa"/>
            <w:noWrap/>
            <w:hideMark/>
          </w:tcPr>
          <w:p w14:paraId="1969E75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30/08/2021</w:t>
            </w:r>
          </w:p>
        </w:tc>
      </w:tr>
      <w:tr w:rsidR="00A63549" w:rsidRPr="00C0530B" w14:paraId="6C514492" w14:textId="77777777" w:rsidTr="00792EF9">
        <w:trPr>
          <w:trHeight w:val="290"/>
        </w:trPr>
        <w:tc>
          <w:tcPr>
            <w:tcW w:w="1418" w:type="dxa"/>
            <w:noWrap/>
            <w:hideMark/>
          </w:tcPr>
          <w:p w14:paraId="2780F25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04/09/2021</w:t>
            </w:r>
          </w:p>
        </w:tc>
        <w:tc>
          <w:tcPr>
            <w:tcW w:w="1841" w:type="dxa"/>
            <w:noWrap/>
            <w:hideMark/>
          </w:tcPr>
          <w:p w14:paraId="18DD0DE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Beattie Technologies Ltd</w:t>
            </w:r>
          </w:p>
        </w:tc>
        <w:tc>
          <w:tcPr>
            <w:tcW w:w="2695" w:type="dxa"/>
            <w:hideMark/>
          </w:tcPr>
          <w:p w14:paraId="736C2AA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Backscatter X-Ray Machines - Operation Urram</w:t>
            </w:r>
          </w:p>
        </w:tc>
        <w:tc>
          <w:tcPr>
            <w:tcW w:w="1984" w:type="dxa"/>
            <w:noWrap/>
            <w:hideMark/>
          </w:tcPr>
          <w:p w14:paraId="17ACC4D9" w14:textId="7EECC3ED"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£61,600.00 </w:t>
            </w:r>
          </w:p>
        </w:tc>
        <w:tc>
          <w:tcPr>
            <w:tcW w:w="1418" w:type="dxa"/>
            <w:noWrap/>
            <w:hideMark/>
          </w:tcPr>
          <w:p w14:paraId="5A0888A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04/09/2021</w:t>
            </w:r>
          </w:p>
        </w:tc>
        <w:tc>
          <w:tcPr>
            <w:tcW w:w="1418" w:type="dxa"/>
            <w:noWrap/>
            <w:hideMark/>
          </w:tcPr>
          <w:p w14:paraId="146E737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03/10/2021</w:t>
            </w:r>
          </w:p>
        </w:tc>
      </w:tr>
      <w:tr w:rsidR="00A63549" w:rsidRPr="00C0530B" w14:paraId="0FCDFAAA" w14:textId="77777777" w:rsidTr="00792EF9">
        <w:trPr>
          <w:trHeight w:val="290"/>
        </w:trPr>
        <w:tc>
          <w:tcPr>
            <w:tcW w:w="1418" w:type="dxa"/>
            <w:noWrap/>
            <w:hideMark/>
          </w:tcPr>
          <w:p w14:paraId="04C07DC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07/09/2021</w:t>
            </w:r>
          </w:p>
        </w:tc>
        <w:tc>
          <w:tcPr>
            <w:tcW w:w="1841" w:type="dxa"/>
            <w:noWrap/>
            <w:hideMark/>
          </w:tcPr>
          <w:p w14:paraId="67A685D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Stiven Ltd</w:t>
            </w:r>
          </w:p>
        </w:tc>
        <w:tc>
          <w:tcPr>
            <w:tcW w:w="2695" w:type="dxa"/>
            <w:hideMark/>
          </w:tcPr>
          <w:p w14:paraId="7A68C88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Supply and Delivery of Polo Shirts (embroidered)</w:t>
            </w:r>
          </w:p>
        </w:tc>
        <w:tc>
          <w:tcPr>
            <w:tcW w:w="1984" w:type="dxa"/>
            <w:noWrap/>
            <w:hideMark/>
          </w:tcPr>
          <w:p w14:paraId="20E15A21" w14:textId="792D31F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£83,000.00 </w:t>
            </w:r>
          </w:p>
        </w:tc>
        <w:tc>
          <w:tcPr>
            <w:tcW w:w="1418" w:type="dxa"/>
            <w:noWrap/>
            <w:hideMark/>
          </w:tcPr>
          <w:p w14:paraId="004B664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10/09/2021</w:t>
            </w:r>
          </w:p>
        </w:tc>
        <w:tc>
          <w:tcPr>
            <w:tcW w:w="1418" w:type="dxa"/>
            <w:noWrap/>
            <w:hideMark/>
          </w:tcPr>
          <w:p w14:paraId="67A0684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09/09/2025</w:t>
            </w:r>
          </w:p>
        </w:tc>
      </w:tr>
      <w:tr w:rsidR="00A63549" w:rsidRPr="00C0530B" w14:paraId="7B64CCEF" w14:textId="77777777" w:rsidTr="00792EF9">
        <w:trPr>
          <w:trHeight w:val="290"/>
        </w:trPr>
        <w:tc>
          <w:tcPr>
            <w:tcW w:w="1418" w:type="dxa"/>
            <w:noWrap/>
            <w:hideMark/>
          </w:tcPr>
          <w:p w14:paraId="6C15FF7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09/09/2021</w:t>
            </w:r>
          </w:p>
        </w:tc>
        <w:tc>
          <w:tcPr>
            <w:tcW w:w="1841" w:type="dxa"/>
            <w:noWrap/>
            <w:hideMark/>
          </w:tcPr>
          <w:p w14:paraId="22F6121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JP Bond &amp; Co Limited T/A Bond Safety</w:t>
            </w:r>
          </w:p>
        </w:tc>
        <w:tc>
          <w:tcPr>
            <w:tcW w:w="2695" w:type="dxa"/>
            <w:hideMark/>
          </w:tcPr>
          <w:p w14:paraId="55207CB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Boots - Conventional Operation Urram </w:t>
            </w:r>
          </w:p>
        </w:tc>
        <w:tc>
          <w:tcPr>
            <w:tcW w:w="1984" w:type="dxa"/>
            <w:noWrap/>
            <w:hideMark/>
          </w:tcPr>
          <w:p w14:paraId="5A5DE840" w14:textId="55E26BD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£100,000.00 </w:t>
            </w:r>
          </w:p>
        </w:tc>
        <w:tc>
          <w:tcPr>
            <w:tcW w:w="1418" w:type="dxa"/>
            <w:noWrap/>
            <w:hideMark/>
          </w:tcPr>
          <w:p w14:paraId="5FA3C2A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09/09/2021</w:t>
            </w:r>
          </w:p>
        </w:tc>
        <w:tc>
          <w:tcPr>
            <w:tcW w:w="1418" w:type="dxa"/>
            <w:noWrap/>
            <w:hideMark/>
          </w:tcPr>
          <w:p w14:paraId="2870687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31/08/2022</w:t>
            </w:r>
          </w:p>
        </w:tc>
      </w:tr>
      <w:tr w:rsidR="00A63549" w:rsidRPr="00C0530B" w14:paraId="575F03A6" w14:textId="77777777" w:rsidTr="00792EF9">
        <w:trPr>
          <w:trHeight w:val="290"/>
        </w:trPr>
        <w:tc>
          <w:tcPr>
            <w:tcW w:w="1418" w:type="dxa"/>
            <w:noWrap/>
            <w:hideMark/>
          </w:tcPr>
          <w:p w14:paraId="6516EB0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20/09/2021</w:t>
            </w:r>
          </w:p>
        </w:tc>
        <w:tc>
          <w:tcPr>
            <w:tcW w:w="1841" w:type="dxa"/>
            <w:noWrap/>
            <w:hideMark/>
          </w:tcPr>
          <w:p w14:paraId="3B425AB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Sirus Microtech Ltd T/A Speciality Textiles</w:t>
            </w:r>
          </w:p>
        </w:tc>
        <w:tc>
          <w:tcPr>
            <w:tcW w:w="2695" w:type="dxa"/>
            <w:hideMark/>
          </w:tcPr>
          <w:p w14:paraId="7B9EA75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Lab Coats and Accessories for SPA Forensics [3 items]</w:t>
            </w:r>
          </w:p>
        </w:tc>
        <w:tc>
          <w:tcPr>
            <w:tcW w:w="1984" w:type="dxa"/>
            <w:noWrap/>
            <w:hideMark/>
          </w:tcPr>
          <w:p w14:paraId="1085DF44" w14:textId="6A50811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£352,474.00 </w:t>
            </w:r>
          </w:p>
        </w:tc>
        <w:tc>
          <w:tcPr>
            <w:tcW w:w="1418" w:type="dxa"/>
            <w:noWrap/>
            <w:hideMark/>
          </w:tcPr>
          <w:p w14:paraId="7AD2EB8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20/09/2021</w:t>
            </w:r>
          </w:p>
        </w:tc>
        <w:tc>
          <w:tcPr>
            <w:tcW w:w="1418" w:type="dxa"/>
            <w:noWrap/>
            <w:hideMark/>
          </w:tcPr>
          <w:p w14:paraId="08A259E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19/09/2023</w:t>
            </w:r>
          </w:p>
        </w:tc>
      </w:tr>
      <w:tr w:rsidR="00A63549" w:rsidRPr="00C0530B" w14:paraId="1643B115" w14:textId="77777777" w:rsidTr="00792EF9">
        <w:trPr>
          <w:trHeight w:val="290"/>
        </w:trPr>
        <w:tc>
          <w:tcPr>
            <w:tcW w:w="1418" w:type="dxa"/>
            <w:noWrap/>
            <w:hideMark/>
          </w:tcPr>
          <w:p w14:paraId="731BDB4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20/09/2021</w:t>
            </w:r>
          </w:p>
        </w:tc>
        <w:tc>
          <w:tcPr>
            <w:tcW w:w="1841" w:type="dxa"/>
            <w:noWrap/>
            <w:hideMark/>
          </w:tcPr>
          <w:p w14:paraId="0EB758A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Highland Spring</w:t>
            </w:r>
          </w:p>
        </w:tc>
        <w:tc>
          <w:tcPr>
            <w:tcW w:w="2695" w:type="dxa"/>
            <w:hideMark/>
          </w:tcPr>
          <w:p w14:paraId="2AD0EB3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Bottled Water </w:t>
            </w:r>
          </w:p>
        </w:tc>
        <w:tc>
          <w:tcPr>
            <w:tcW w:w="1984" w:type="dxa"/>
            <w:noWrap/>
            <w:hideMark/>
          </w:tcPr>
          <w:p w14:paraId="2BDD6492" w14:textId="2D75CCC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£90,000.00 </w:t>
            </w:r>
          </w:p>
        </w:tc>
        <w:tc>
          <w:tcPr>
            <w:tcW w:w="1418" w:type="dxa"/>
            <w:noWrap/>
            <w:hideMark/>
          </w:tcPr>
          <w:p w14:paraId="6767ED9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27/09/2021</w:t>
            </w:r>
          </w:p>
        </w:tc>
        <w:tc>
          <w:tcPr>
            <w:tcW w:w="1418" w:type="dxa"/>
            <w:noWrap/>
            <w:hideMark/>
          </w:tcPr>
          <w:p w14:paraId="191358D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26/09/2023</w:t>
            </w:r>
          </w:p>
        </w:tc>
      </w:tr>
      <w:tr w:rsidR="00A63549" w:rsidRPr="00C0530B" w14:paraId="28F78D75" w14:textId="77777777" w:rsidTr="00792EF9">
        <w:trPr>
          <w:trHeight w:val="290"/>
        </w:trPr>
        <w:tc>
          <w:tcPr>
            <w:tcW w:w="1418" w:type="dxa"/>
            <w:noWrap/>
            <w:hideMark/>
          </w:tcPr>
          <w:p w14:paraId="3DED33F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21/09/2021</w:t>
            </w:r>
          </w:p>
        </w:tc>
        <w:tc>
          <w:tcPr>
            <w:tcW w:w="1841" w:type="dxa"/>
            <w:noWrap/>
            <w:hideMark/>
          </w:tcPr>
          <w:p w14:paraId="4FEF738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Civil Defence Supply Ltd</w:t>
            </w:r>
          </w:p>
        </w:tc>
        <w:tc>
          <w:tcPr>
            <w:tcW w:w="2695" w:type="dxa"/>
            <w:hideMark/>
          </w:tcPr>
          <w:p w14:paraId="3030ECD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Supply &amp; Delivery of PAVA</w:t>
            </w:r>
          </w:p>
        </w:tc>
        <w:tc>
          <w:tcPr>
            <w:tcW w:w="1984" w:type="dxa"/>
            <w:noWrap/>
            <w:hideMark/>
          </w:tcPr>
          <w:p w14:paraId="5FFB07A3" w14:textId="1B3D3A8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£338,100.00 </w:t>
            </w:r>
          </w:p>
        </w:tc>
        <w:tc>
          <w:tcPr>
            <w:tcW w:w="1418" w:type="dxa"/>
            <w:noWrap/>
            <w:hideMark/>
          </w:tcPr>
          <w:p w14:paraId="3C60EB0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22/09/2021</w:t>
            </w:r>
          </w:p>
        </w:tc>
        <w:tc>
          <w:tcPr>
            <w:tcW w:w="1418" w:type="dxa"/>
            <w:noWrap/>
            <w:hideMark/>
          </w:tcPr>
          <w:p w14:paraId="6D2469B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21/09/2023</w:t>
            </w:r>
          </w:p>
        </w:tc>
      </w:tr>
      <w:tr w:rsidR="00A63549" w:rsidRPr="00C0530B" w14:paraId="7049B021" w14:textId="77777777" w:rsidTr="00792EF9">
        <w:trPr>
          <w:trHeight w:val="290"/>
        </w:trPr>
        <w:tc>
          <w:tcPr>
            <w:tcW w:w="1418" w:type="dxa"/>
            <w:noWrap/>
            <w:hideMark/>
          </w:tcPr>
          <w:p w14:paraId="3BFA998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27/09/2021</w:t>
            </w:r>
          </w:p>
        </w:tc>
        <w:tc>
          <w:tcPr>
            <w:tcW w:w="1841" w:type="dxa"/>
            <w:noWrap/>
            <w:hideMark/>
          </w:tcPr>
          <w:p w14:paraId="17E153B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Intoximeters UK Ltd</w:t>
            </w:r>
          </w:p>
        </w:tc>
        <w:tc>
          <w:tcPr>
            <w:tcW w:w="2695" w:type="dxa"/>
            <w:hideMark/>
          </w:tcPr>
          <w:p w14:paraId="3A568F9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Intoximeter Servicing and Maintenance</w:t>
            </w:r>
          </w:p>
        </w:tc>
        <w:tc>
          <w:tcPr>
            <w:tcW w:w="1984" w:type="dxa"/>
            <w:noWrap/>
            <w:hideMark/>
          </w:tcPr>
          <w:p w14:paraId="25CF7F74" w14:textId="16FAC67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£120,000.00 </w:t>
            </w:r>
          </w:p>
        </w:tc>
        <w:tc>
          <w:tcPr>
            <w:tcW w:w="1418" w:type="dxa"/>
            <w:noWrap/>
            <w:hideMark/>
          </w:tcPr>
          <w:p w14:paraId="245958B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27/09/2021</w:t>
            </w:r>
          </w:p>
        </w:tc>
        <w:tc>
          <w:tcPr>
            <w:tcW w:w="1418" w:type="dxa"/>
            <w:noWrap/>
            <w:hideMark/>
          </w:tcPr>
          <w:p w14:paraId="12AC1FB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74A945C7" w14:textId="77777777" w:rsidTr="00792EF9">
        <w:trPr>
          <w:trHeight w:val="290"/>
        </w:trPr>
        <w:tc>
          <w:tcPr>
            <w:tcW w:w="1418" w:type="dxa"/>
            <w:noWrap/>
            <w:hideMark/>
          </w:tcPr>
          <w:p w14:paraId="55F6DD7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21/10/2021</w:t>
            </w:r>
          </w:p>
        </w:tc>
        <w:tc>
          <w:tcPr>
            <w:tcW w:w="1841" w:type="dxa"/>
            <w:noWrap/>
            <w:hideMark/>
          </w:tcPr>
          <w:p w14:paraId="7A9B2B9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Hamilton Bros (Engineering) Ltd</w:t>
            </w:r>
          </w:p>
        </w:tc>
        <w:tc>
          <w:tcPr>
            <w:tcW w:w="2695" w:type="dxa"/>
            <w:hideMark/>
          </w:tcPr>
          <w:p w14:paraId="2DE5433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Telehandler hire</w:t>
            </w:r>
          </w:p>
        </w:tc>
        <w:tc>
          <w:tcPr>
            <w:tcW w:w="1984" w:type="dxa"/>
            <w:noWrap/>
            <w:hideMark/>
          </w:tcPr>
          <w:p w14:paraId="4F5131EF" w14:textId="2D9C0438"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£67,540.00 </w:t>
            </w:r>
          </w:p>
        </w:tc>
        <w:tc>
          <w:tcPr>
            <w:tcW w:w="1418" w:type="dxa"/>
            <w:noWrap/>
            <w:hideMark/>
          </w:tcPr>
          <w:p w14:paraId="78F56F3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24/10/2021</w:t>
            </w:r>
          </w:p>
        </w:tc>
        <w:tc>
          <w:tcPr>
            <w:tcW w:w="1418" w:type="dxa"/>
            <w:noWrap/>
            <w:hideMark/>
          </w:tcPr>
          <w:p w14:paraId="7AB7B50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14/11/2021</w:t>
            </w:r>
          </w:p>
        </w:tc>
      </w:tr>
      <w:tr w:rsidR="00A63549" w:rsidRPr="00C0530B" w14:paraId="755A20F1" w14:textId="77777777" w:rsidTr="00792EF9">
        <w:trPr>
          <w:trHeight w:val="290"/>
        </w:trPr>
        <w:tc>
          <w:tcPr>
            <w:tcW w:w="1418" w:type="dxa"/>
            <w:noWrap/>
            <w:hideMark/>
          </w:tcPr>
          <w:p w14:paraId="1CE6DAF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10/11/2021</w:t>
            </w:r>
          </w:p>
        </w:tc>
        <w:tc>
          <w:tcPr>
            <w:tcW w:w="1841" w:type="dxa"/>
            <w:noWrap/>
            <w:hideMark/>
          </w:tcPr>
          <w:p w14:paraId="5F6A9FA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DMS Protective Equipment</w:t>
            </w:r>
          </w:p>
        </w:tc>
        <w:tc>
          <w:tcPr>
            <w:tcW w:w="2695" w:type="dxa"/>
            <w:hideMark/>
          </w:tcPr>
          <w:p w14:paraId="187AA6E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Intermediate and round shields</w:t>
            </w:r>
          </w:p>
        </w:tc>
        <w:tc>
          <w:tcPr>
            <w:tcW w:w="1984" w:type="dxa"/>
            <w:noWrap/>
            <w:hideMark/>
          </w:tcPr>
          <w:p w14:paraId="346297DB" w14:textId="555A950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£150,000.00 </w:t>
            </w:r>
          </w:p>
        </w:tc>
        <w:tc>
          <w:tcPr>
            <w:tcW w:w="1418" w:type="dxa"/>
            <w:noWrap/>
            <w:hideMark/>
          </w:tcPr>
          <w:p w14:paraId="45688A8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13/09/2021</w:t>
            </w:r>
          </w:p>
        </w:tc>
        <w:tc>
          <w:tcPr>
            <w:tcW w:w="1418" w:type="dxa"/>
            <w:noWrap/>
            <w:hideMark/>
          </w:tcPr>
          <w:p w14:paraId="5696E19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12/09/2023</w:t>
            </w:r>
          </w:p>
        </w:tc>
      </w:tr>
      <w:tr w:rsidR="00A63549" w:rsidRPr="00C0530B" w14:paraId="6775B59B" w14:textId="77777777" w:rsidTr="00792EF9">
        <w:trPr>
          <w:trHeight w:val="290"/>
        </w:trPr>
        <w:tc>
          <w:tcPr>
            <w:tcW w:w="1418" w:type="dxa"/>
            <w:noWrap/>
            <w:hideMark/>
          </w:tcPr>
          <w:p w14:paraId="1DAEC6B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25/11/2021</w:t>
            </w:r>
          </w:p>
        </w:tc>
        <w:tc>
          <w:tcPr>
            <w:tcW w:w="1841" w:type="dxa"/>
            <w:noWrap/>
            <w:hideMark/>
          </w:tcPr>
          <w:p w14:paraId="550B575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John G Corse Funeral Directors</w:t>
            </w:r>
          </w:p>
        </w:tc>
        <w:tc>
          <w:tcPr>
            <w:tcW w:w="2695" w:type="dxa"/>
            <w:hideMark/>
          </w:tcPr>
          <w:p w14:paraId="2F22892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Uplift and Transportation of Deceased persons (Orkney)</w:t>
            </w:r>
          </w:p>
        </w:tc>
        <w:tc>
          <w:tcPr>
            <w:tcW w:w="1984" w:type="dxa"/>
            <w:noWrap/>
            <w:hideMark/>
          </w:tcPr>
          <w:p w14:paraId="5AF4BA97" w14:textId="0F14590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£100,000.00 </w:t>
            </w:r>
          </w:p>
        </w:tc>
        <w:tc>
          <w:tcPr>
            <w:tcW w:w="1418" w:type="dxa"/>
            <w:noWrap/>
            <w:hideMark/>
          </w:tcPr>
          <w:p w14:paraId="79A724B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01/11/2021</w:t>
            </w:r>
          </w:p>
        </w:tc>
        <w:tc>
          <w:tcPr>
            <w:tcW w:w="1418" w:type="dxa"/>
            <w:noWrap/>
            <w:hideMark/>
          </w:tcPr>
          <w:p w14:paraId="1C3990D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30/10/2024</w:t>
            </w:r>
          </w:p>
        </w:tc>
      </w:tr>
      <w:tr w:rsidR="00A63549" w:rsidRPr="00C0530B" w14:paraId="390A491F" w14:textId="77777777" w:rsidTr="00792EF9">
        <w:trPr>
          <w:trHeight w:val="290"/>
        </w:trPr>
        <w:tc>
          <w:tcPr>
            <w:tcW w:w="1418" w:type="dxa"/>
            <w:noWrap/>
            <w:hideMark/>
          </w:tcPr>
          <w:p w14:paraId="29C4FC0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25/01/2022</w:t>
            </w:r>
          </w:p>
        </w:tc>
        <w:tc>
          <w:tcPr>
            <w:tcW w:w="1841" w:type="dxa"/>
            <w:noWrap/>
            <w:hideMark/>
          </w:tcPr>
          <w:p w14:paraId="0505C15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Safe Shot Firearms &amp; Training Limited</w:t>
            </w:r>
          </w:p>
        </w:tc>
        <w:tc>
          <w:tcPr>
            <w:tcW w:w="2695" w:type="dxa"/>
            <w:hideMark/>
          </w:tcPr>
          <w:p w14:paraId="48D7A2F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Moveable Training Wall System</w:t>
            </w:r>
          </w:p>
        </w:tc>
        <w:tc>
          <w:tcPr>
            <w:tcW w:w="1984" w:type="dxa"/>
            <w:noWrap/>
            <w:hideMark/>
          </w:tcPr>
          <w:p w14:paraId="1393AE95" w14:textId="1AA93F50"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£164,260.00 </w:t>
            </w:r>
          </w:p>
        </w:tc>
        <w:tc>
          <w:tcPr>
            <w:tcW w:w="1418" w:type="dxa"/>
            <w:noWrap/>
            <w:hideMark/>
          </w:tcPr>
          <w:p w14:paraId="239D3D3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25/01/2022</w:t>
            </w:r>
          </w:p>
        </w:tc>
        <w:tc>
          <w:tcPr>
            <w:tcW w:w="1418" w:type="dxa"/>
            <w:noWrap/>
            <w:hideMark/>
          </w:tcPr>
          <w:p w14:paraId="6242D5A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24/01/2025</w:t>
            </w:r>
          </w:p>
        </w:tc>
      </w:tr>
      <w:tr w:rsidR="00A63549" w:rsidRPr="00C0530B" w14:paraId="18177323" w14:textId="77777777" w:rsidTr="00792EF9">
        <w:trPr>
          <w:trHeight w:val="580"/>
        </w:trPr>
        <w:tc>
          <w:tcPr>
            <w:tcW w:w="1418" w:type="dxa"/>
            <w:noWrap/>
            <w:hideMark/>
          </w:tcPr>
          <w:p w14:paraId="5AA3F69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07/02/2022</w:t>
            </w:r>
          </w:p>
        </w:tc>
        <w:tc>
          <w:tcPr>
            <w:tcW w:w="1841" w:type="dxa"/>
            <w:noWrap/>
            <w:hideMark/>
          </w:tcPr>
          <w:p w14:paraId="5F38C26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Aero Healthcare Ltd</w:t>
            </w:r>
          </w:p>
        </w:tc>
        <w:tc>
          <w:tcPr>
            <w:tcW w:w="2695" w:type="dxa"/>
            <w:hideMark/>
          </w:tcPr>
          <w:p w14:paraId="1F8682F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Automated External Defibrillators (AED’s) and Associated Equipment</w:t>
            </w:r>
          </w:p>
        </w:tc>
        <w:tc>
          <w:tcPr>
            <w:tcW w:w="1984" w:type="dxa"/>
            <w:noWrap/>
            <w:hideMark/>
          </w:tcPr>
          <w:p w14:paraId="065B3B9D" w14:textId="69EE8FA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£150,000.00 </w:t>
            </w:r>
          </w:p>
        </w:tc>
        <w:tc>
          <w:tcPr>
            <w:tcW w:w="1418" w:type="dxa"/>
            <w:noWrap/>
            <w:hideMark/>
          </w:tcPr>
          <w:p w14:paraId="750AAF8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09/02/2022</w:t>
            </w:r>
          </w:p>
        </w:tc>
        <w:tc>
          <w:tcPr>
            <w:tcW w:w="1418" w:type="dxa"/>
            <w:noWrap/>
            <w:hideMark/>
          </w:tcPr>
          <w:p w14:paraId="35FBCDE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30/11/2023</w:t>
            </w:r>
          </w:p>
        </w:tc>
      </w:tr>
      <w:tr w:rsidR="00A63549" w:rsidRPr="00C0530B" w14:paraId="09A92186" w14:textId="77777777" w:rsidTr="00792EF9">
        <w:trPr>
          <w:trHeight w:val="290"/>
        </w:trPr>
        <w:tc>
          <w:tcPr>
            <w:tcW w:w="1418" w:type="dxa"/>
            <w:noWrap/>
            <w:hideMark/>
          </w:tcPr>
          <w:p w14:paraId="56A8B31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22/02/2022</w:t>
            </w:r>
          </w:p>
        </w:tc>
        <w:tc>
          <w:tcPr>
            <w:tcW w:w="1841" w:type="dxa"/>
            <w:noWrap/>
            <w:hideMark/>
          </w:tcPr>
          <w:p w14:paraId="20EC88F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TCH(UK) Ltd</w:t>
            </w:r>
          </w:p>
        </w:tc>
        <w:tc>
          <w:tcPr>
            <w:tcW w:w="2695" w:type="dxa"/>
            <w:hideMark/>
          </w:tcPr>
          <w:p w14:paraId="2D4EA03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Framework - Handcuffs, Straps and Restraint Equipment</w:t>
            </w:r>
          </w:p>
        </w:tc>
        <w:tc>
          <w:tcPr>
            <w:tcW w:w="1984" w:type="dxa"/>
            <w:noWrap/>
            <w:hideMark/>
          </w:tcPr>
          <w:p w14:paraId="3C64C122" w14:textId="00096D8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£180,000.00 </w:t>
            </w:r>
          </w:p>
        </w:tc>
        <w:tc>
          <w:tcPr>
            <w:tcW w:w="1418" w:type="dxa"/>
            <w:noWrap/>
            <w:hideMark/>
          </w:tcPr>
          <w:p w14:paraId="005211D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01/03/2022</w:t>
            </w:r>
          </w:p>
        </w:tc>
        <w:tc>
          <w:tcPr>
            <w:tcW w:w="1418" w:type="dxa"/>
            <w:noWrap/>
            <w:hideMark/>
          </w:tcPr>
          <w:p w14:paraId="678237F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28/02/2025</w:t>
            </w:r>
          </w:p>
        </w:tc>
      </w:tr>
      <w:tr w:rsidR="00A63549" w:rsidRPr="00C0530B" w14:paraId="3AACE9E6" w14:textId="77777777" w:rsidTr="00792EF9">
        <w:trPr>
          <w:trHeight w:val="290"/>
        </w:trPr>
        <w:tc>
          <w:tcPr>
            <w:tcW w:w="1418" w:type="dxa"/>
            <w:noWrap/>
            <w:hideMark/>
          </w:tcPr>
          <w:p w14:paraId="3877D50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22/02/2022</w:t>
            </w:r>
          </w:p>
        </w:tc>
        <w:tc>
          <w:tcPr>
            <w:tcW w:w="1841" w:type="dxa"/>
            <w:noWrap/>
            <w:hideMark/>
          </w:tcPr>
          <w:p w14:paraId="6834C5C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DSTO LTD t/a Head2Toe</w:t>
            </w:r>
          </w:p>
        </w:tc>
        <w:tc>
          <w:tcPr>
            <w:tcW w:w="2695" w:type="dxa"/>
            <w:hideMark/>
          </w:tcPr>
          <w:p w14:paraId="4B94921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Framework - Handcuffs, Straps and Restraint Equipment</w:t>
            </w:r>
          </w:p>
        </w:tc>
        <w:tc>
          <w:tcPr>
            <w:tcW w:w="1984" w:type="dxa"/>
            <w:noWrap/>
            <w:hideMark/>
          </w:tcPr>
          <w:p w14:paraId="1DB5C05F" w14:textId="04BBC3E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£180,000.00 </w:t>
            </w:r>
          </w:p>
        </w:tc>
        <w:tc>
          <w:tcPr>
            <w:tcW w:w="1418" w:type="dxa"/>
            <w:noWrap/>
            <w:hideMark/>
          </w:tcPr>
          <w:p w14:paraId="60A1B69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01/03/2022</w:t>
            </w:r>
          </w:p>
        </w:tc>
        <w:tc>
          <w:tcPr>
            <w:tcW w:w="1418" w:type="dxa"/>
            <w:noWrap/>
            <w:hideMark/>
          </w:tcPr>
          <w:p w14:paraId="36E6433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28/02/2025</w:t>
            </w:r>
          </w:p>
        </w:tc>
      </w:tr>
      <w:tr w:rsidR="00A63549" w:rsidRPr="00C0530B" w14:paraId="13BCC520" w14:textId="77777777" w:rsidTr="00792EF9">
        <w:trPr>
          <w:trHeight w:val="290"/>
        </w:trPr>
        <w:tc>
          <w:tcPr>
            <w:tcW w:w="1418" w:type="dxa"/>
            <w:noWrap/>
            <w:hideMark/>
          </w:tcPr>
          <w:p w14:paraId="1695E56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23/02/2022</w:t>
            </w:r>
          </w:p>
        </w:tc>
        <w:tc>
          <w:tcPr>
            <w:tcW w:w="1841" w:type="dxa"/>
            <w:noWrap/>
            <w:hideMark/>
          </w:tcPr>
          <w:p w14:paraId="0F8DCFB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Global Connections (Scotland) Ltd</w:t>
            </w:r>
          </w:p>
        </w:tc>
        <w:tc>
          <w:tcPr>
            <w:tcW w:w="2695" w:type="dxa"/>
            <w:hideMark/>
          </w:tcPr>
          <w:p w14:paraId="4E66ADF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Provision of  Interpreting and Translation Services</w:t>
            </w:r>
          </w:p>
        </w:tc>
        <w:tc>
          <w:tcPr>
            <w:tcW w:w="1984" w:type="dxa"/>
            <w:noWrap/>
            <w:hideMark/>
          </w:tcPr>
          <w:p w14:paraId="542DD58B" w14:textId="3257A2C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£1,382,240.00 </w:t>
            </w:r>
          </w:p>
        </w:tc>
        <w:tc>
          <w:tcPr>
            <w:tcW w:w="1418" w:type="dxa"/>
            <w:noWrap/>
            <w:hideMark/>
          </w:tcPr>
          <w:p w14:paraId="7D66216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521BE8B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31/03/2025</w:t>
            </w:r>
          </w:p>
        </w:tc>
      </w:tr>
      <w:tr w:rsidR="00A63549" w:rsidRPr="00C0530B" w14:paraId="5E3C0D2A" w14:textId="77777777" w:rsidTr="00792EF9">
        <w:trPr>
          <w:trHeight w:val="290"/>
        </w:trPr>
        <w:tc>
          <w:tcPr>
            <w:tcW w:w="1418" w:type="dxa"/>
            <w:noWrap/>
            <w:hideMark/>
          </w:tcPr>
          <w:p w14:paraId="4BE3190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23/02/2022</w:t>
            </w:r>
          </w:p>
        </w:tc>
        <w:tc>
          <w:tcPr>
            <w:tcW w:w="1841" w:type="dxa"/>
            <w:noWrap/>
            <w:hideMark/>
          </w:tcPr>
          <w:p w14:paraId="624397B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Global Language Services Ltd</w:t>
            </w:r>
          </w:p>
        </w:tc>
        <w:tc>
          <w:tcPr>
            <w:tcW w:w="2695" w:type="dxa"/>
            <w:hideMark/>
          </w:tcPr>
          <w:p w14:paraId="56209C4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Provision of  Interpreting and Translation Services</w:t>
            </w:r>
          </w:p>
        </w:tc>
        <w:tc>
          <w:tcPr>
            <w:tcW w:w="1984" w:type="dxa"/>
            <w:noWrap/>
            <w:hideMark/>
          </w:tcPr>
          <w:p w14:paraId="3C18243D" w14:textId="670B96D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£394,924.00 </w:t>
            </w:r>
          </w:p>
        </w:tc>
        <w:tc>
          <w:tcPr>
            <w:tcW w:w="1418" w:type="dxa"/>
            <w:noWrap/>
            <w:hideMark/>
          </w:tcPr>
          <w:p w14:paraId="053306D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119A0EF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31/03/2025</w:t>
            </w:r>
          </w:p>
        </w:tc>
      </w:tr>
      <w:tr w:rsidR="00A63549" w:rsidRPr="00C0530B" w14:paraId="71D01BD6" w14:textId="77777777" w:rsidTr="00792EF9">
        <w:trPr>
          <w:trHeight w:val="290"/>
        </w:trPr>
        <w:tc>
          <w:tcPr>
            <w:tcW w:w="1418" w:type="dxa"/>
            <w:noWrap/>
            <w:hideMark/>
          </w:tcPr>
          <w:p w14:paraId="40D1E76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23/02/2022</w:t>
            </w:r>
          </w:p>
        </w:tc>
        <w:tc>
          <w:tcPr>
            <w:tcW w:w="1841" w:type="dxa"/>
            <w:noWrap/>
            <w:hideMark/>
          </w:tcPr>
          <w:p w14:paraId="4FA6A6B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 A Languages Ltd</w:t>
            </w:r>
          </w:p>
        </w:tc>
        <w:tc>
          <w:tcPr>
            <w:tcW w:w="2695" w:type="dxa"/>
            <w:hideMark/>
          </w:tcPr>
          <w:p w14:paraId="4756ADF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Provision of  Interpreting and Translation Services</w:t>
            </w:r>
          </w:p>
        </w:tc>
        <w:tc>
          <w:tcPr>
            <w:tcW w:w="1984" w:type="dxa"/>
            <w:noWrap/>
            <w:hideMark/>
          </w:tcPr>
          <w:p w14:paraId="635BF33B" w14:textId="42A62D0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£197,460.00 </w:t>
            </w:r>
          </w:p>
        </w:tc>
        <w:tc>
          <w:tcPr>
            <w:tcW w:w="1418" w:type="dxa"/>
            <w:noWrap/>
            <w:hideMark/>
          </w:tcPr>
          <w:p w14:paraId="598F01D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5E47568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31/03/2025</w:t>
            </w:r>
          </w:p>
        </w:tc>
      </w:tr>
      <w:tr w:rsidR="00A63549" w:rsidRPr="00C0530B" w14:paraId="1E05C59A" w14:textId="77777777" w:rsidTr="00792EF9">
        <w:trPr>
          <w:trHeight w:val="290"/>
        </w:trPr>
        <w:tc>
          <w:tcPr>
            <w:tcW w:w="1418" w:type="dxa"/>
            <w:noWrap/>
            <w:hideMark/>
          </w:tcPr>
          <w:p w14:paraId="57C8DEE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18/03/2022</w:t>
            </w:r>
          </w:p>
        </w:tc>
        <w:tc>
          <w:tcPr>
            <w:tcW w:w="1841" w:type="dxa"/>
            <w:noWrap/>
            <w:hideMark/>
          </w:tcPr>
          <w:p w14:paraId="501CD91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Deaf Action</w:t>
            </w:r>
          </w:p>
        </w:tc>
        <w:tc>
          <w:tcPr>
            <w:tcW w:w="2695" w:type="dxa"/>
            <w:hideMark/>
          </w:tcPr>
          <w:p w14:paraId="7DC0A9D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British Sign Language Services</w:t>
            </w:r>
          </w:p>
        </w:tc>
        <w:tc>
          <w:tcPr>
            <w:tcW w:w="1984" w:type="dxa"/>
            <w:noWrap/>
            <w:hideMark/>
          </w:tcPr>
          <w:p w14:paraId="63403ADA" w14:textId="7C1AB34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£200,000.00 </w:t>
            </w:r>
          </w:p>
        </w:tc>
        <w:tc>
          <w:tcPr>
            <w:tcW w:w="1418" w:type="dxa"/>
            <w:noWrap/>
            <w:hideMark/>
          </w:tcPr>
          <w:p w14:paraId="321E9B6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5B3BBE7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31/03/2025</w:t>
            </w:r>
          </w:p>
        </w:tc>
      </w:tr>
      <w:tr w:rsidR="00A63549" w:rsidRPr="00C0530B" w14:paraId="35B07F63" w14:textId="77777777" w:rsidTr="00792EF9">
        <w:trPr>
          <w:trHeight w:val="290"/>
        </w:trPr>
        <w:tc>
          <w:tcPr>
            <w:tcW w:w="1418" w:type="dxa"/>
            <w:noWrap/>
            <w:hideMark/>
          </w:tcPr>
          <w:p w14:paraId="5E7A628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18/03/2022</w:t>
            </w:r>
          </w:p>
        </w:tc>
        <w:tc>
          <w:tcPr>
            <w:tcW w:w="1841" w:type="dxa"/>
            <w:noWrap/>
            <w:hideMark/>
          </w:tcPr>
          <w:p w14:paraId="1823077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Sign Language Interactions Ltd</w:t>
            </w:r>
          </w:p>
        </w:tc>
        <w:tc>
          <w:tcPr>
            <w:tcW w:w="2695" w:type="dxa"/>
            <w:hideMark/>
          </w:tcPr>
          <w:p w14:paraId="12E18CE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British Sign Language Services</w:t>
            </w:r>
          </w:p>
        </w:tc>
        <w:tc>
          <w:tcPr>
            <w:tcW w:w="1984" w:type="dxa"/>
            <w:noWrap/>
            <w:hideMark/>
          </w:tcPr>
          <w:p w14:paraId="71E7A115" w14:textId="275D3C3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£200,000.00 </w:t>
            </w:r>
          </w:p>
        </w:tc>
        <w:tc>
          <w:tcPr>
            <w:tcW w:w="1418" w:type="dxa"/>
            <w:noWrap/>
            <w:hideMark/>
          </w:tcPr>
          <w:p w14:paraId="5E1B85A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60E4698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31/03/2025</w:t>
            </w:r>
          </w:p>
        </w:tc>
      </w:tr>
    </w:tbl>
    <w:p w14:paraId="179561EC" w14:textId="279EA03E" w:rsidR="001F28CD" w:rsidRPr="00792EF9" w:rsidRDefault="00792EF9" w:rsidP="0095188C">
      <w:pPr>
        <w:pStyle w:val="Heading2"/>
        <w:pageBreakBefore/>
        <w:spacing w:before="240"/>
        <w:ind w:left="11" w:hanging="11"/>
        <w:rPr>
          <w:color w:val="000000" w:themeColor="text1"/>
        </w:rPr>
      </w:pPr>
      <w:r w:rsidRPr="00792EF9">
        <w:rPr>
          <w:color w:val="000000" w:themeColor="text1"/>
        </w:rPr>
        <w:lastRenderedPageBreak/>
        <w:t>ICT</w:t>
      </w:r>
    </w:p>
    <w:tbl>
      <w:tblPr>
        <w:tblStyle w:val="TableGrid0"/>
        <w:tblW w:w="10774" w:type="dxa"/>
        <w:tblLook w:val="04A0" w:firstRow="1" w:lastRow="0" w:firstColumn="1" w:lastColumn="0" w:noHBand="0" w:noVBand="1"/>
        <w:tblCaption w:val="ICT Contracts awarded."/>
        <w:tblDescription w:val="This table lists the ICT contracts awarded in the financial year of 2021."/>
      </w:tblPr>
      <w:tblGrid>
        <w:gridCol w:w="1418"/>
        <w:gridCol w:w="2004"/>
        <w:gridCol w:w="2532"/>
        <w:gridCol w:w="1984"/>
        <w:gridCol w:w="1418"/>
        <w:gridCol w:w="1418"/>
      </w:tblGrid>
      <w:tr w:rsidR="00A63549" w:rsidRPr="00C0530B" w14:paraId="58A570B3" w14:textId="77777777" w:rsidTr="00792EF9">
        <w:trPr>
          <w:trHeight w:val="290"/>
          <w:tblHeader/>
        </w:trPr>
        <w:tc>
          <w:tcPr>
            <w:tcW w:w="1418" w:type="dxa"/>
            <w:noWrap/>
          </w:tcPr>
          <w:p w14:paraId="53B8B096"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Date of Award</w:t>
            </w:r>
          </w:p>
        </w:tc>
        <w:tc>
          <w:tcPr>
            <w:tcW w:w="2004" w:type="dxa"/>
            <w:noWrap/>
          </w:tcPr>
          <w:p w14:paraId="6F5B4C7F"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Supplier</w:t>
            </w:r>
          </w:p>
        </w:tc>
        <w:tc>
          <w:tcPr>
            <w:tcW w:w="2532" w:type="dxa"/>
          </w:tcPr>
          <w:p w14:paraId="1C929475"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Subject Matter</w:t>
            </w:r>
          </w:p>
        </w:tc>
        <w:tc>
          <w:tcPr>
            <w:tcW w:w="1984" w:type="dxa"/>
            <w:noWrap/>
          </w:tcPr>
          <w:p w14:paraId="3E560AC5"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Estimated Value of Contract</w:t>
            </w:r>
          </w:p>
        </w:tc>
        <w:tc>
          <w:tcPr>
            <w:tcW w:w="1418" w:type="dxa"/>
            <w:noWrap/>
          </w:tcPr>
          <w:p w14:paraId="05E7FF3D"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Start Date</w:t>
            </w:r>
          </w:p>
        </w:tc>
        <w:tc>
          <w:tcPr>
            <w:tcW w:w="1418" w:type="dxa"/>
            <w:noWrap/>
          </w:tcPr>
          <w:p w14:paraId="30376834"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End Date</w:t>
            </w:r>
          </w:p>
        </w:tc>
      </w:tr>
      <w:tr w:rsidR="00A63549" w:rsidRPr="00C0530B" w14:paraId="06CE9AAD" w14:textId="77777777" w:rsidTr="00792EF9">
        <w:trPr>
          <w:trHeight w:val="290"/>
        </w:trPr>
        <w:tc>
          <w:tcPr>
            <w:tcW w:w="1418" w:type="dxa"/>
            <w:noWrap/>
            <w:hideMark/>
          </w:tcPr>
          <w:p w14:paraId="5DE16CC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2004" w:type="dxa"/>
            <w:noWrap/>
            <w:hideMark/>
          </w:tcPr>
          <w:p w14:paraId="2C15E6E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Ivanti Uk Ltd</w:t>
            </w:r>
          </w:p>
        </w:tc>
        <w:tc>
          <w:tcPr>
            <w:tcW w:w="2532" w:type="dxa"/>
            <w:hideMark/>
          </w:tcPr>
          <w:p w14:paraId="5F480DF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Support and Maintenance of LANDesk Service Desk solution</w:t>
            </w:r>
          </w:p>
        </w:tc>
        <w:tc>
          <w:tcPr>
            <w:tcW w:w="1984" w:type="dxa"/>
            <w:noWrap/>
            <w:hideMark/>
          </w:tcPr>
          <w:p w14:paraId="6A4DE6EC" w14:textId="3EDB8FC0"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£339,521.53 </w:t>
            </w:r>
          </w:p>
        </w:tc>
        <w:tc>
          <w:tcPr>
            <w:tcW w:w="1418" w:type="dxa"/>
            <w:noWrap/>
            <w:hideMark/>
          </w:tcPr>
          <w:p w14:paraId="49A0CC2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38C55EB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31/03/2024</w:t>
            </w:r>
          </w:p>
        </w:tc>
      </w:tr>
      <w:tr w:rsidR="00A63549" w:rsidRPr="00C0530B" w14:paraId="57A5FFB2" w14:textId="77777777" w:rsidTr="00792EF9">
        <w:trPr>
          <w:trHeight w:val="290"/>
        </w:trPr>
        <w:tc>
          <w:tcPr>
            <w:tcW w:w="1418" w:type="dxa"/>
            <w:noWrap/>
            <w:hideMark/>
          </w:tcPr>
          <w:p w14:paraId="3F10815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2004" w:type="dxa"/>
            <w:noWrap/>
            <w:hideMark/>
          </w:tcPr>
          <w:p w14:paraId="773DC92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Capita Secure Information Systems</w:t>
            </w:r>
          </w:p>
        </w:tc>
        <w:tc>
          <w:tcPr>
            <w:tcW w:w="2532" w:type="dxa"/>
            <w:hideMark/>
          </w:tcPr>
          <w:p w14:paraId="185BD1D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Support &amp; Maintenance: Legacy Capita ICCS</w:t>
            </w:r>
          </w:p>
        </w:tc>
        <w:tc>
          <w:tcPr>
            <w:tcW w:w="1984" w:type="dxa"/>
            <w:noWrap/>
            <w:hideMark/>
          </w:tcPr>
          <w:p w14:paraId="158ED159" w14:textId="0826921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£449,267.00 </w:t>
            </w:r>
          </w:p>
        </w:tc>
        <w:tc>
          <w:tcPr>
            <w:tcW w:w="1418" w:type="dxa"/>
            <w:noWrap/>
            <w:hideMark/>
          </w:tcPr>
          <w:p w14:paraId="2301F07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1C71DFD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475E7561" w14:textId="77777777" w:rsidTr="00792EF9">
        <w:trPr>
          <w:trHeight w:val="290"/>
        </w:trPr>
        <w:tc>
          <w:tcPr>
            <w:tcW w:w="1418" w:type="dxa"/>
            <w:noWrap/>
            <w:hideMark/>
          </w:tcPr>
          <w:p w14:paraId="164F246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02/04/2021</w:t>
            </w:r>
          </w:p>
        </w:tc>
        <w:tc>
          <w:tcPr>
            <w:tcW w:w="2004" w:type="dxa"/>
            <w:noWrap/>
            <w:hideMark/>
          </w:tcPr>
          <w:p w14:paraId="7534945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DSI Ltd </w:t>
            </w:r>
          </w:p>
        </w:tc>
        <w:tc>
          <w:tcPr>
            <w:tcW w:w="2532" w:type="dxa"/>
            <w:hideMark/>
          </w:tcPr>
          <w:p w14:paraId="7D2B3F9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Oracle Hardware &amp; O/S Support</w:t>
            </w:r>
          </w:p>
        </w:tc>
        <w:tc>
          <w:tcPr>
            <w:tcW w:w="1984" w:type="dxa"/>
            <w:noWrap/>
            <w:hideMark/>
          </w:tcPr>
          <w:p w14:paraId="7F338567" w14:textId="4ABE5D6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£164,014.89 </w:t>
            </w:r>
          </w:p>
        </w:tc>
        <w:tc>
          <w:tcPr>
            <w:tcW w:w="1418" w:type="dxa"/>
            <w:noWrap/>
            <w:hideMark/>
          </w:tcPr>
          <w:p w14:paraId="7691C2D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05/04/2021</w:t>
            </w:r>
          </w:p>
        </w:tc>
        <w:tc>
          <w:tcPr>
            <w:tcW w:w="1418" w:type="dxa"/>
            <w:noWrap/>
            <w:hideMark/>
          </w:tcPr>
          <w:p w14:paraId="50EDA1A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04/04/2023</w:t>
            </w:r>
          </w:p>
        </w:tc>
      </w:tr>
      <w:tr w:rsidR="00A63549" w:rsidRPr="00C0530B" w14:paraId="4831BD30" w14:textId="77777777" w:rsidTr="00792EF9">
        <w:trPr>
          <w:trHeight w:val="290"/>
        </w:trPr>
        <w:tc>
          <w:tcPr>
            <w:tcW w:w="1418" w:type="dxa"/>
            <w:noWrap/>
            <w:hideMark/>
          </w:tcPr>
          <w:p w14:paraId="0DC9E68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09/04/2021</w:t>
            </w:r>
          </w:p>
        </w:tc>
        <w:tc>
          <w:tcPr>
            <w:tcW w:w="2004" w:type="dxa"/>
            <w:noWrap/>
            <w:hideMark/>
          </w:tcPr>
          <w:p w14:paraId="159E80A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Oracle Corporation UK Limited</w:t>
            </w:r>
          </w:p>
        </w:tc>
        <w:tc>
          <w:tcPr>
            <w:tcW w:w="2532" w:type="dxa"/>
            <w:hideMark/>
          </w:tcPr>
          <w:p w14:paraId="7CBB0AF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Oracle Support Contract</w:t>
            </w:r>
          </w:p>
        </w:tc>
        <w:tc>
          <w:tcPr>
            <w:tcW w:w="1984" w:type="dxa"/>
            <w:noWrap/>
            <w:hideMark/>
          </w:tcPr>
          <w:p w14:paraId="2EA0A6AF" w14:textId="04133B3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£721,556.75 </w:t>
            </w:r>
          </w:p>
        </w:tc>
        <w:tc>
          <w:tcPr>
            <w:tcW w:w="1418" w:type="dxa"/>
            <w:noWrap/>
            <w:hideMark/>
          </w:tcPr>
          <w:p w14:paraId="6427524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06/04/2021</w:t>
            </w:r>
          </w:p>
        </w:tc>
        <w:tc>
          <w:tcPr>
            <w:tcW w:w="1418" w:type="dxa"/>
            <w:noWrap/>
            <w:hideMark/>
          </w:tcPr>
          <w:p w14:paraId="538C4B4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05/04/2022</w:t>
            </w:r>
          </w:p>
        </w:tc>
      </w:tr>
      <w:tr w:rsidR="00A63549" w:rsidRPr="00C0530B" w14:paraId="0686499E" w14:textId="77777777" w:rsidTr="00792EF9">
        <w:trPr>
          <w:trHeight w:val="580"/>
        </w:trPr>
        <w:tc>
          <w:tcPr>
            <w:tcW w:w="1418" w:type="dxa"/>
            <w:noWrap/>
            <w:hideMark/>
          </w:tcPr>
          <w:p w14:paraId="3733A9B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30/04/2021</w:t>
            </w:r>
          </w:p>
        </w:tc>
        <w:tc>
          <w:tcPr>
            <w:tcW w:w="2004" w:type="dxa"/>
            <w:noWrap/>
            <w:hideMark/>
          </w:tcPr>
          <w:p w14:paraId="54028BB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CDW Limited</w:t>
            </w:r>
          </w:p>
        </w:tc>
        <w:tc>
          <w:tcPr>
            <w:tcW w:w="2532" w:type="dxa"/>
            <w:hideMark/>
          </w:tcPr>
          <w:p w14:paraId="00B6310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Cisco Iron Port Licence Renewal with Support &amp; Maintenance for Associated Hardware Devices</w:t>
            </w:r>
          </w:p>
        </w:tc>
        <w:tc>
          <w:tcPr>
            <w:tcW w:w="1984" w:type="dxa"/>
            <w:noWrap/>
            <w:hideMark/>
          </w:tcPr>
          <w:p w14:paraId="68840C65" w14:textId="70D2DF2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£187,150.60 </w:t>
            </w:r>
          </w:p>
        </w:tc>
        <w:tc>
          <w:tcPr>
            <w:tcW w:w="1418" w:type="dxa"/>
            <w:noWrap/>
            <w:hideMark/>
          </w:tcPr>
          <w:p w14:paraId="2CDC6EA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11/04/2021</w:t>
            </w:r>
          </w:p>
        </w:tc>
        <w:tc>
          <w:tcPr>
            <w:tcW w:w="1418" w:type="dxa"/>
            <w:noWrap/>
            <w:hideMark/>
          </w:tcPr>
          <w:p w14:paraId="1F8D306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10/04/2022</w:t>
            </w:r>
          </w:p>
        </w:tc>
      </w:tr>
      <w:tr w:rsidR="00A63549" w:rsidRPr="00C0530B" w14:paraId="47EC4665" w14:textId="77777777" w:rsidTr="00792EF9">
        <w:trPr>
          <w:trHeight w:val="290"/>
        </w:trPr>
        <w:tc>
          <w:tcPr>
            <w:tcW w:w="1418" w:type="dxa"/>
            <w:noWrap/>
            <w:hideMark/>
          </w:tcPr>
          <w:p w14:paraId="68C2EB5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27/05/2021</w:t>
            </w:r>
          </w:p>
        </w:tc>
        <w:tc>
          <w:tcPr>
            <w:tcW w:w="2004" w:type="dxa"/>
            <w:noWrap/>
            <w:hideMark/>
          </w:tcPr>
          <w:p w14:paraId="18CB6A9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Badger Software Limited</w:t>
            </w:r>
          </w:p>
        </w:tc>
        <w:tc>
          <w:tcPr>
            <w:tcW w:w="2532" w:type="dxa"/>
            <w:hideMark/>
          </w:tcPr>
          <w:p w14:paraId="4EC59BC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Clio Software Support Renewal</w:t>
            </w:r>
          </w:p>
        </w:tc>
        <w:tc>
          <w:tcPr>
            <w:tcW w:w="1984" w:type="dxa"/>
            <w:noWrap/>
            <w:hideMark/>
          </w:tcPr>
          <w:p w14:paraId="0DF597C8" w14:textId="64C6D96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£131,708.37 </w:t>
            </w:r>
          </w:p>
        </w:tc>
        <w:tc>
          <w:tcPr>
            <w:tcW w:w="1418" w:type="dxa"/>
            <w:noWrap/>
            <w:hideMark/>
          </w:tcPr>
          <w:p w14:paraId="21CC848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08/06/2021</w:t>
            </w:r>
          </w:p>
        </w:tc>
        <w:tc>
          <w:tcPr>
            <w:tcW w:w="1418" w:type="dxa"/>
            <w:noWrap/>
            <w:hideMark/>
          </w:tcPr>
          <w:p w14:paraId="3E04598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07/06/2024</w:t>
            </w:r>
          </w:p>
        </w:tc>
      </w:tr>
      <w:tr w:rsidR="00A63549" w:rsidRPr="00C0530B" w14:paraId="4EAE5F92" w14:textId="77777777" w:rsidTr="00792EF9">
        <w:trPr>
          <w:trHeight w:val="290"/>
        </w:trPr>
        <w:tc>
          <w:tcPr>
            <w:tcW w:w="1418" w:type="dxa"/>
            <w:noWrap/>
            <w:hideMark/>
          </w:tcPr>
          <w:p w14:paraId="4E55782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01/06/2021</w:t>
            </w:r>
          </w:p>
        </w:tc>
        <w:tc>
          <w:tcPr>
            <w:tcW w:w="2004" w:type="dxa"/>
            <w:noWrap/>
            <w:hideMark/>
          </w:tcPr>
          <w:p w14:paraId="3FEFDD8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Trustmarque DSolutions Ltd</w:t>
            </w:r>
          </w:p>
        </w:tc>
        <w:tc>
          <w:tcPr>
            <w:tcW w:w="2532" w:type="dxa"/>
            <w:hideMark/>
          </w:tcPr>
          <w:p w14:paraId="7012E1C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Impact Ingress Renewal 2021-2022</w:t>
            </w:r>
          </w:p>
        </w:tc>
        <w:tc>
          <w:tcPr>
            <w:tcW w:w="1984" w:type="dxa"/>
            <w:noWrap/>
            <w:hideMark/>
          </w:tcPr>
          <w:p w14:paraId="1F6B952A" w14:textId="3B8EBA7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£86,525.00 </w:t>
            </w:r>
          </w:p>
        </w:tc>
        <w:tc>
          <w:tcPr>
            <w:tcW w:w="1418" w:type="dxa"/>
            <w:noWrap/>
            <w:hideMark/>
          </w:tcPr>
          <w:p w14:paraId="7D461D0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01/06/2021</w:t>
            </w:r>
          </w:p>
        </w:tc>
        <w:tc>
          <w:tcPr>
            <w:tcW w:w="1418" w:type="dxa"/>
            <w:noWrap/>
            <w:hideMark/>
          </w:tcPr>
          <w:p w14:paraId="05D4C5A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31/05/2022</w:t>
            </w:r>
          </w:p>
        </w:tc>
      </w:tr>
      <w:tr w:rsidR="00A63549" w:rsidRPr="00C0530B" w14:paraId="52230920" w14:textId="77777777" w:rsidTr="00792EF9">
        <w:trPr>
          <w:trHeight w:val="290"/>
        </w:trPr>
        <w:tc>
          <w:tcPr>
            <w:tcW w:w="1418" w:type="dxa"/>
            <w:noWrap/>
            <w:hideMark/>
          </w:tcPr>
          <w:p w14:paraId="129532B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16/06/2021</w:t>
            </w:r>
          </w:p>
        </w:tc>
        <w:tc>
          <w:tcPr>
            <w:tcW w:w="2004" w:type="dxa"/>
            <w:noWrap/>
            <w:hideMark/>
          </w:tcPr>
          <w:p w14:paraId="00C765A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Nuix Technology (UK) Limited</w:t>
            </w:r>
          </w:p>
        </w:tc>
        <w:tc>
          <w:tcPr>
            <w:tcW w:w="2532" w:type="dxa"/>
            <w:hideMark/>
          </w:tcPr>
          <w:p w14:paraId="7C949DD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Nuix Cybercrime Software Renewal</w:t>
            </w:r>
          </w:p>
        </w:tc>
        <w:tc>
          <w:tcPr>
            <w:tcW w:w="1984" w:type="dxa"/>
            <w:noWrap/>
            <w:hideMark/>
          </w:tcPr>
          <w:p w14:paraId="6C778AC8" w14:textId="6D93C7E8"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£170,106.75 </w:t>
            </w:r>
          </w:p>
        </w:tc>
        <w:tc>
          <w:tcPr>
            <w:tcW w:w="1418" w:type="dxa"/>
            <w:noWrap/>
            <w:hideMark/>
          </w:tcPr>
          <w:p w14:paraId="41140C0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16/03/2021</w:t>
            </w:r>
          </w:p>
        </w:tc>
        <w:tc>
          <w:tcPr>
            <w:tcW w:w="1418" w:type="dxa"/>
            <w:noWrap/>
            <w:hideMark/>
          </w:tcPr>
          <w:p w14:paraId="391E154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15/03/2024</w:t>
            </w:r>
          </w:p>
        </w:tc>
      </w:tr>
      <w:tr w:rsidR="00A63549" w:rsidRPr="00C0530B" w14:paraId="09B2D1EB" w14:textId="77777777" w:rsidTr="00792EF9">
        <w:trPr>
          <w:trHeight w:val="290"/>
        </w:trPr>
        <w:tc>
          <w:tcPr>
            <w:tcW w:w="1418" w:type="dxa"/>
            <w:noWrap/>
            <w:hideMark/>
          </w:tcPr>
          <w:p w14:paraId="252203A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30/06/2021</w:t>
            </w:r>
          </w:p>
        </w:tc>
        <w:tc>
          <w:tcPr>
            <w:tcW w:w="2004" w:type="dxa"/>
            <w:noWrap/>
            <w:hideMark/>
          </w:tcPr>
          <w:p w14:paraId="24F27D7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Motorola Limited</w:t>
            </w:r>
          </w:p>
        </w:tc>
        <w:tc>
          <w:tcPr>
            <w:tcW w:w="2532" w:type="dxa"/>
            <w:hideMark/>
          </w:tcPr>
          <w:p w14:paraId="05C37A9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4000 x batteries for MTP6650 Terminals</w:t>
            </w:r>
          </w:p>
        </w:tc>
        <w:tc>
          <w:tcPr>
            <w:tcW w:w="1984" w:type="dxa"/>
            <w:noWrap/>
            <w:hideMark/>
          </w:tcPr>
          <w:p w14:paraId="37420C0E" w14:textId="5969125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£161,200.00 </w:t>
            </w:r>
          </w:p>
        </w:tc>
        <w:tc>
          <w:tcPr>
            <w:tcW w:w="1418" w:type="dxa"/>
            <w:noWrap/>
            <w:hideMark/>
          </w:tcPr>
          <w:p w14:paraId="7BD546D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30/06/2021</w:t>
            </w:r>
          </w:p>
        </w:tc>
        <w:tc>
          <w:tcPr>
            <w:tcW w:w="1418" w:type="dxa"/>
            <w:noWrap/>
            <w:hideMark/>
          </w:tcPr>
          <w:p w14:paraId="400B39B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w:t>
            </w:r>
          </w:p>
        </w:tc>
      </w:tr>
      <w:tr w:rsidR="00A63549" w:rsidRPr="00C0530B" w14:paraId="0ABD16CB" w14:textId="77777777" w:rsidTr="00792EF9">
        <w:trPr>
          <w:trHeight w:val="290"/>
        </w:trPr>
        <w:tc>
          <w:tcPr>
            <w:tcW w:w="1418" w:type="dxa"/>
            <w:noWrap/>
            <w:hideMark/>
          </w:tcPr>
          <w:p w14:paraId="2C2BD81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01/07/2021</w:t>
            </w:r>
          </w:p>
        </w:tc>
        <w:tc>
          <w:tcPr>
            <w:tcW w:w="2004" w:type="dxa"/>
            <w:noWrap/>
            <w:hideMark/>
          </w:tcPr>
          <w:p w14:paraId="290D111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HP Inc UK Limited</w:t>
            </w:r>
          </w:p>
        </w:tc>
        <w:tc>
          <w:tcPr>
            <w:tcW w:w="2532" w:type="dxa"/>
            <w:hideMark/>
          </w:tcPr>
          <w:p w14:paraId="755678E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USB Docks for Laptops</w:t>
            </w:r>
          </w:p>
        </w:tc>
        <w:tc>
          <w:tcPr>
            <w:tcW w:w="1984" w:type="dxa"/>
            <w:noWrap/>
            <w:hideMark/>
          </w:tcPr>
          <w:p w14:paraId="1169EB73" w14:textId="2EF114E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£133,900.00 </w:t>
            </w:r>
          </w:p>
        </w:tc>
        <w:tc>
          <w:tcPr>
            <w:tcW w:w="1418" w:type="dxa"/>
            <w:noWrap/>
            <w:hideMark/>
          </w:tcPr>
          <w:p w14:paraId="277A5C0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01/07/2021</w:t>
            </w:r>
          </w:p>
        </w:tc>
        <w:tc>
          <w:tcPr>
            <w:tcW w:w="1418" w:type="dxa"/>
            <w:noWrap/>
            <w:hideMark/>
          </w:tcPr>
          <w:p w14:paraId="1C29CD7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27/08/2021</w:t>
            </w:r>
          </w:p>
        </w:tc>
      </w:tr>
      <w:tr w:rsidR="00A63549" w:rsidRPr="00C0530B" w14:paraId="4E1983C8" w14:textId="77777777" w:rsidTr="00792EF9">
        <w:trPr>
          <w:trHeight w:val="290"/>
        </w:trPr>
        <w:tc>
          <w:tcPr>
            <w:tcW w:w="1418" w:type="dxa"/>
            <w:noWrap/>
            <w:hideMark/>
          </w:tcPr>
          <w:p w14:paraId="1320302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01/07/2021</w:t>
            </w:r>
          </w:p>
        </w:tc>
        <w:tc>
          <w:tcPr>
            <w:tcW w:w="2004" w:type="dxa"/>
            <w:noWrap/>
            <w:hideMark/>
          </w:tcPr>
          <w:p w14:paraId="54E524A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Deloitte LLP</w:t>
            </w:r>
          </w:p>
        </w:tc>
        <w:tc>
          <w:tcPr>
            <w:tcW w:w="2532" w:type="dxa"/>
            <w:hideMark/>
          </w:tcPr>
          <w:p w14:paraId="75BC39F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Robotics Process Automation</w:t>
            </w:r>
          </w:p>
        </w:tc>
        <w:tc>
          <w:tcPr>
            <w:tcW w:w="1984" w:type="dxa"/>
            <w:noWrap/>
            <w:hideMark/>
          </w:tcPr>
          <w:p w14:paraId="51089903" w14:textId="71BAD8F2"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£253,680.00 </w:t>
            </w:r>
          </w:p>
        </w:tc>
        <w:tc>
          <w:tcPr>
            <w:tcW w:w="1418" w:type="dxa"/>
            <w:noWrap/>
            <w:hideMark/>
          </w:tcPr>
          <w:p w14:paraId="51E2F1A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01/07/2021</w:t>
            </w:r>
          </w:p>
        </w:tc>
        <w:tc>
          <w:tcPr>
            <w:tcW w:w="1418" w:type="dxa"/>
            <w:noWrap/>
            <w:hideMark/>
          </w:tcPr>
          <w:p w14:paraId="0A5DDDF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30/06/2024</w:t>
            </w:r>
          </w:p>
        </w:tc>
      </w:tr>
      <w:tr w:rsidR="00A63549" w:rsidRPr="00C0530B" w14:paraId="7013C8B9" w14:textId="77777777" w:rsidTr="00792EF9">
        <w:trPr>
          <w:trHeight w:val="290"/>
        </w:trPr>
        <w:tc>
          <w:tcPr>
            <w:tcW w:w="1418" w:type="dxa"/>
            <w:noWrap/>
            <w:hideMark/>
          </w:tcPr>
          <w:p w14:paraId="43E15FD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10/07/2021</w:t>
            </w:r>
          </w:p>
        </w:tc>
        <w:tc>
          <w:tcPr>
            <w:tcW w:w="2004" w:type="dxa"/>
            <w:noWrap/>
            <w:hideMark/>
          </w:tcPr>
          <w:p w14:paraId="38262F7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Motorola Limited</w:t>
            </w:r>
          </w:p>
        </w:tc>
        <w:tc>
          <w:tcPr>
            <w:tcW w:w="2532" w:type="dxa"/>
            <w:hideMark/>
          </w:tcPr>
          <w:p w14:paraId="2BF8C8B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Motorola MTM5400 Vehicle/Motoryclyde Radio Purchase</w:t>
            </w:r>
          </w:p>
        </w:tc>
        <w:tc>
          <w:tcPr>
            <w:tcW w:w="1984" w:type="dxa"/>
            <w:noWrap/>
            <w:hideMark/>
          </w:tcPr>
          <w:p w14:paraId="023818EE" w14:textId="2821BA9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£576,470.00 </w:t>
            </w:r>
          </w:p>
        </w:tc>
        <w:tc>
          <w:tcPr>
            <w:tcW w:w="1418" w:type="dxa"/>
            <w:noWrap/>
            <w:hideMark/>
          </w:tcPr>
          <w:p w14:paraId="3D2101C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10/07/2021</w:t>
            </w:r>
          </w:p>
        </w:tc>
        <w:tc>
          <w:tcPr>
            <w:tcW w:w="1418" w:type="dxa"/>
            <w:noWrap/>
            <w:hideMark/>
          </w:tcPr>
          <w:p w14:paraId="364E2CA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31/05/2022</w:t>
            </w:r>
          </w:p>
        </w:tc>
      </w:tr>
      <w:tr w:rsidR="00A63549" w:rsidRPr="00C0530B" w14:paraId="5685FE13" w14:textId="77777777" w:rsidTr="00792EF9">
        <w:trPr>
          <w:trHeight w:val="290"/>
        </w:trPr>
        <w:tc>
          <w:tcPr>
            <w:tcW w:w="1418" w:type="dxa"/>
            <w:noWrap/>
            <w:hideMark/>
          </w:tcPr>
          <w:p w14:paraId="42085B0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23/07/2021</w:t>
            </w:r>
          </w:p>
        </w:tc>
        <w:tc>
          <w:tcPr>
            <w:tcW w:w="2004" w:type="dxa"/>
            <w:noWrap/>
            <w:hideMark/>
          </w:tcPr>
          <w:p w14:paraId="559975F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Dell Corporation</w:t>
            </w:r>
          </w:p>
        </w:tc>
        <w:tc>
          <w:tcPr>
            <w:tcW w:w="2532" w:type="dxa"/>
            <w:hideMark/>
          </w:tcPr>
          <w:p w14:paraId="7B4F245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Laptops for home working</w:t>
            </w:r>
          </w:p>
        </w:tc>
        <w:tc>
          <w:tcPr>
            <w:tcW w:w="1984" w:type="dxa"/>
            <w:noWrap/>
            <w:hideMark/>
          </w:tcPr>
          <w:p w14:paraId="26325D33" w14:textId="31011F3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£348,992.00 </w:t>
            </w:r>
          </w:p>
        </w:tc>
        <w:tc>
          <w:tcPr>
            <w:tcW w:w="1418" w:type="dxa"/>
            <w:noWrap/>
            <w:hideMark/>
          </w:tcPr>
          <w:p w14:paraId="752E328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23/07/2021</w:t>
            </w:r>
          </w:p>
        </w:tc>
        <w:tc>
          <w:tcPr>
            <w:tcW w:w="1418" w:type="dxa"/>
            <w:noWrap/>
            <w:hideMark/>
          </w:tcPr>
          <w:p w14:paraId="085596C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30/09/2021</w:t>
            </w:r>
          </w:p>
        </w:tc>
      </w:tr>
      <w:tr w:rsidR="00A63549" w:rsidRPr="00C0530B" w14:paraId="7B91C8C7" w14:textId="77777777" w:rsidTr="00792EF9">
        <w:trPr>
          <w:trHeight w:val="290"/>
        </w:trPr>
        <w:tc>
          <w:tcPr>
            <w:tcW w:w="1418" w:type="dxa"/>
            <w:noWrap/>
            <w:hideMark/>
          </w:tcPr>
          <w:p w14:paraId="6D70F81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23/07/2021</w:t>
            </w:r>
          </w:p>
        </w:tc>
        <w:tc>
          <w:tcPr>
            <w:tcW w:w="2004" w:type="dxa"/>
            <w:noWrap/>
            <w:hideMark/>
          </w:tcPr>
          <w:p w14:paraId="21E983D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Vodafone Ltd</w:t>
            </w:r>
          </w:p>
        </w:tc>
        <w:tc>
          <w:tcPr>
            <w:tcW w:w="2532" w:type="dxa"/>
            <w:hideMark/>
          </w:tcPr>
          <w:p w14:paraId="1674671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National Mobile Telephony Data &amp; voice</w:t>
            </w:r>
          </w:p>
        </w:tc>
        <w:tc>
          <w:tcPr>
            <w:tcW w:w="1984" w:type="dxa"/>
            <w:noWrap/>
            <w:hideMark/>
          </w:tcPr>
          <w:p w14:paraId="0AA4955C" w14:textId="1318007D"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£859,000.00 </w:t>
            </w:r>
          </w:p>
        </w:tc>
        <w:tc>
          <w:tcPr>
            <w:tcW w:w="1418" w:type="dxa"/>
            <w:noWrap/>
            <w:hideMark/>
          </w:tcPr>
          <w:p w14:paraId="6702AB6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01/08/2021</w:t>
            </w:r>
          </w:p>
        </w:tc>
        <w:tc>
          <w:tcPr>
            <w:tcW w:w="1418" w:type="dxa"/>
            <w:noWrap/>
            <w:hideMark/>
          </w:tcPr>
          <w:p w14:paraId="6C75BAF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31/07/2023</w:t>
            </w:r>
          </w:p>
        </w:tc>
      </w:tr>
      <w:tr w:rsidR="00A63549" w:rsidRPr="00C0530B" w14:paraId="6D8EC69D" w14:textId="77777777" w:rsidTr="00792EF9">
        <w:trPr>
          <w:trHeight w:val="580"/>
        </w:trPr>
        <w:tc>
          <w:tcPr>
            <w:tcW w:w="1418" w:type="dxa"/>
            <w:noWrap/>
            <w:hideMark/>
          </w:tcPr>
          <w:p w14:paraId="22D065A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23/07/2021</w:t>
            </w:r>
          </w:p>
        </w:tc>
        <w:tc>
          <w:tcPr>
            <w:tcW w:w="2004" w:type="dxa"/>
            <w:noWrap/>
            <w:hideMark/>
          </w:tcPr>
          <w:p w14:paraId="2FD90FD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Motorola Limited</w:t>
            </w:r>
          </w:p>
        </w:tc>
        <w:tc>
          <w:tcPr>
            <w:tcW w:w="2532" w:type="dxa"/>
            <w:hideMark/>
          </w:tcPr>
          <w:p w14:paraId="35415FD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Purchase of Motorola Batteries &amp; Accessories - Operation Urram</w:t>
            </w:r>
          </w:p>
        </w:tc>
        <w:tc>
          <w:tcPr>
            <w:tcW w:w="1984" w:type="dxa"/>
            <w:noWrap/>
            <w:hideMark/>
          </w:tcPr>
          <w:p w14:paraId="2807299B" w14:textId="1AD77E06"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£428,840.00 </w:t>
            </w:r>
          </w:p>
        </w:tc>
        <w:tc>
          <w:tcPr>
            <w:tcW w:w="1418" w:type="dxa"/>
            <w:noWrap/>
            <w:hideMark/>
          </w:tcPr>
          <w:p w14:paraId="35D3D90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23/07/2021</w:t>
            </w:r>
          </w:p>
        </w:tc>
        <w:tc>
          <w:tcPr>
            <w:tcW w:w="1418" w:type="dxa"/>
            <w:noWrap/>
            <w:hideMark/>
          </w:tcPr>
          <w:p w14:paraId="1B38CFF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22/10/2021</w:t>
            </w:r>
          </w:p>
        </w:tc>
      </w:tr>
      <w:tr w:rsidR="00A63549" w:rsidRPr="00C0530B" w14:paraId="0AC02730" w14:textId="77777777" w:rsidTr="00792EF9">
        <w:trPr>
          <w:trHeight w:val="580"/>
        </w:trPr>
        <w:tc>
          <w:tcPr>
            <w:tcW w:w="1418" w:type="dxa"/>
            <w:noWrap/>
            <w:hideMark/>
          </w:tcPr>
          <w:p w14:paraId="1966625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23/07/2021</w:t>
            </w:r>
          </w:p>
        </w:tc>
        <w:tc>
          <w:tcPr>
            <w:tcW w:w="2004" w:type="dxa"/>
            <w:noWrap/>
            <w:hideMark/>
          </w:tcPr>
          <w:p w14:paraId="07D8178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Computacenter United Kingdom Limited</w:t>
            </w:r>
          </w:p>
        </w:tc>
        <w:tc>
          <w:tcPr>
            <w:tcW w:w="2532" w:type="dxa"/>
            <w:hideMark/>
          </w:tcPr>
          <w:p w14:paraId="080A463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Purchase of Motorola Earpieces and Associated Accessories - Operation Urram</w:t>
            </w:r>
          </w:p>
        </w:tc>
        <w:tc>
          <w:tcPr>
            <w:tcW w:w="1984" w:type="dxa"/>
            <w:noWrap/>
            <w:hideMark/>
          </w:tcPr>
          <w:p w14:paraId="0D33A497" w14:textId="580A7203"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£198,688.00 </w:t>
            </w:r>
          </w:p>
        </w:tc>
        <w:tc>
          <w:tcPr>
            <w:tcW w:w="1418" w:type="dxa"/>
            <w:noWrap/>
            <w:hideMark/>
          </w:tcPr>
          <w:p w14:paraId="113DDFB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23/07/2021</w:t>
            </w:r>
          </w:p>
        </w:tc>
        <w:tc>
          <w:tcPr>
            <w:tcW w:w="1418" w:type="dxa"/>
            <w:noWrap/>
            <w:hideMark/>
          </w:tcPr>
          <w:p w14:paraId="0DBC456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22/10/2021</w:t>
            </w:r>
          </w:p>
        </w:tc>
      </w:tr>
      <w:tr w:rsidR="00A63549" w:rsidRPr="00C0530B" w14:paraId="67F56381" w14:textId="77777777" w:rsidTr="00792EF9">
        <w:trPr>
          <w:trHeight w:val="290"/>
        </w:trPr>
        <w:tc>
          <w:tcPr>
            <w:tcW w:w="1418" w:type="dxa"/>
            <w:noWrap/>
            <w:hideMark/>
          </w:tcPr>
          <w:p w14:paraId="08AC25F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03/08/2021</w:t>
            </w:r>
          </w:p>
        </w:tc>
        <w:tc>
          <w:tcPr>
            <w:tcW w:w="2004" w:type="dxa"/>
            <w:noWrap/>
            <w:hideMark/>
          </w:tcPr>
          <w:p w14:paraId="4F386FA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Nuance Communications Ireland Limited</w:t>
            </w:r>
          </w:p>
        </w:tc>
        <w:tc>
          <w:tcPr>
            <w:tcW w:w="2532" w:type="dxa"/>
            <w:hideMark/>
          </w:tcPr>
          <w:p w14:paraId="4320697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Winscribe Renewal 2021</w:t>
            </w:r>
          </w:p>
        </w:tc>
        <w:tc>
          <w:tcPr>
            <w:tcW w:w="1984" w:type="dxa"/>
            <w:noWrap/>
            <w:hideMark/>
          </w:tcPr>
          <w:p w14:paraId="4D7A76C9" w14:textId="23C4C20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£55,753.00 </w:t>
            </w:r>
          </w:p>
        </w:tc>
        <w:tc>
          <w:tcPr>
            <w:tcW w:w="1418" w:type="dxa"/>
            <w:noWrap/>
            <w:hideMark/>
          </w:tcPr>
          <w:p w14:paraId="6E2BC93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01/05/2021</w:t>
            </w:r>
          </w:p>
        </w:tc>
        <w:tc>
          <w:tcPr>
            <w:tcW w:w="1418" w:type="dxa"/>
            <w:noWrap/>
            <w:hideMark/>
          </w:tcPr>
          <w:p w14:paraId="20D35F2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30/04/2023</w:t>
            </w:r>
          </w:p>
        </w:tc>
      </w:tr>
      <w:tr w:rsidR="00A63549" w:rsidRPr="00C0530B" w14:paraId="4D92C955" w14:textId="77777777" w:rsidTr="00792EF9">
        <w:trPr>
          <w:trHeight w:val="290"/>
        </w:trPr>
        <w:tc>
          <w:tcPr>
            <w:tcW w:w="1418" w:type="dxa"/>
            <w:noWrap/>
            <w:hideMark/>
          </w:tcPr>
          <w:p w14:paraId="4BF748F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06/08/2021</w:t>
            </w:r>
          </w:p>
        </w:tc>
        <w:tc>
          <w:tcPr>
            <w:tcW w:w="2004" w:type="dxa"/>
            <w:noWrap/>
            <w:hideMark/>
          </w:tcPr>
          <w:p w14:paraId="68B81F2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HP Inc Ltd UK</w:t>
            </w:r>
          </w:p>
        </w:tc>
        <w:tc>
          <w:tcPr>
            <w:tcW w:w="2532" w:type="dxa"/>
            <w:hideMark/>
          </w:tcPr>
          <w:p w14:paraId="7A8FDDB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Desktop Refresh</w:t>
            </w:r>
          </w:p>
        </w:tc>
        <w:tc>
          <w:tcPr>
            <w:tcW w:w="1984" w:type="dxa"/>
            <w:noWrap/>
            <w:hideMark/>
          </w:tcPr>
          <w:p w14:paraId="7C39279E" w14:textId="4E5406FE"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£949,767.00 </w:t>
            </w:r>
          </w:p>
        </w:tc>
        <w:tc>
          <w:tcPr>
            <w:tcW w:w="1418" w:type="dxa"/>
            <w:noWrap/>
            <w:hideMark/>
          </w:tcPr>
          <w:p w14:paraId="37B1C18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09/08/2021</w:t>
            </w:r>
          </w:p>
        </w:tc>
        <w:tc>
          <w:tcPr>
            <w:tcW w:w="1418" w:type="dxa"/>
            <w:noWrap/>
            <w:hideMark/>
          </w:tcPr>
          <w:p w14:paraId="395A058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60AEB496" w14:textId="77777777" w:rsidTr="00792EF9">
        <w:trPr>
          <w:trHeight w:val="290"/>
        </w:trPr>
        <w:tc>
          <w:tcPr>
            <w:tcW w:w="1418" w:type="dxa"/>
            <w:noWrap/>
            <w:hideMark/>
          </w:tcPr>
          <w:p w14:paraId="1342B20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09/08/2021</w:t>
            </w:r>
          </w:p>
        </w:tc>
        <w:tc>
          <w:tcPr>
            <w:tcW w:w="2004" w:type="dxa"/>
            <w:noWrap/>
            <w:hideMark/>
          </w:tcPr>
          <w:p w14:paraId="00B54CF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SoftCAT Plc</w:t>
            </w:r>
          </w:p>
        </w:tc>
        <w:tc>
          <w:tcPr>
            <w:tcW w:w="2532" w:type="dxa"/>
            <w:hideMark/>
          </w:tcPr>
          <w:p w14:paraId="4656EBC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Encase Renewal 2021-23</w:t>
            </w:r>
          </w:p>
        </w:tc>
        <w:tc>
          <w:tcPr>
            <w:tcW w:w="1984" w:type="dxa"/>
            <w:noWrap/>
            <w:hideMark/>
          </w:tcPr>
          <w:p w14:paraId="0F9F629F" w14:textId="089D1B90"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£126,102.00 </w:t>
            </w:r>
          </w:p>
        </w:tc>
        <w:tc>
          <w:tcPr>
            <w:tcW w:w="1418" w:type="dxa"/>
            <w:noWrap/>
            <w:hideMark/>
          </w:tcPr>
          <w:p w14:paraId="7097375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18/06/2021</w:t>
            </w:r>
          </w:p>
        </w:tc>
        <w:tc>
          <w:tcPr>
            <w:tcW w:w="1418" w:type="dxa"/>
            <w:noWrap/>
            <w:hideMark/>
          </w:tcPr>
          <w:p w14:paraId="7432ECA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17/06/2022</w:t>
            </w:r>
          </w:p>
        </w:tc>
      </w:tr>
      <w:tr w:rsidR="00A63549" w:rsidRPr="00C0530B" w14:paraId="6C71D4C8" w14:textId="77777777" w:rsidTr="00792EF9">
        <w:trPr>
          <w:trHeight w:val="290"/>
        </w:trPr>
        <w:tc>
          <w:tcPr>
            <w:tcW w:w="1418" w:type="dxa"/>
            <w:noWrap/>
            <w:hideMark/>
          </w:tcPr>
          <w:p w14:paraId="2952D58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17/08/2021</w:t>
            </w:r>
          </w:p>
        </w:tc>
        <w:tc>
          <w:tcPr>
            <w:tcW w:w="2004" w:type="dxa"/>
            <w:noWrap/>
            <w:hideMark/>
          </w:tcPr>
          <w:p w14:paraId="69D7741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Specialist Computer Centres PLC</w:t>
            </w:r>
          </w:p>
        </w:tc>
        <w:tc>
          <w:tcPr>
            <w:tcW w:w="2532" w:type="dxa"/>
            <w:hideMark/>
          </w:tcPr>
          <w:p w14:paraId="098E59F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Crime Investigation Management Software</w:t>
            </w:r>
          </w:p>
        </w:tc>
        <w:tc>
          <w:tcPr>
            <w:tcW w:w="1984" w:type="dxa"/>
            <w:noWrap/>
            <w:hideMark/>
          </w:tcPr>
          <w:p w14:paraId="351E6C57" w14:textId="0E371C43"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£220,317.00 </w:t>
            </w:r>
          </w:p>
        </w:tc>
        <w:tc>
          <w:tcPr>
            <w:tcW w:w="1418" w:type="dxa"/>
            <w:noWrap/>
            <w:hideMark/>
          </w:tcPr>
          <w:p w14:paraId="6B2F190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27/06/2021</w:t>
            </w:r>
          </w:p>
        </w:tc>
        <w:tc>
          <w:tcPr>
            <w:tcW w:w="1418" w:type="dxa"/>
            <w:noWrap/>
            <w:hideMark/>
          </w:tcPr>
          <w:p w14:paraId="08DEF53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26/06/2024</w:t>
            </w:r>
          </w:p>
        </w:tc>
      </w:tr>
      <w:tr w:rsidR="00A63549" w:rsidRPr="00C0530B" w14:paraId="55283457" w14:textId="77777777" w:rsidTr="00792EF9">
        <w:trPr>
          <w:trHeight w:val="290"/>
        </w:trPr>
        <w:tc>
          <w:tcPr>
            <w:tcW w:w="1418" w:type="dxa"/>
            <w:noWrap/>
            <w:hideMark/>
          </w:tcPr>
          <w:p w14:paraId="65FCF76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18/08/2021</w:t>
            </w:r>
          </w:p>
        </w:tc>
        <w:tc>
          <w:tcPr>
            <w:tcW w:w="2004" w:type="dxa"/>
            <w:noWrap/>
            <w:hideMark/>
          </w:tcPr>
          <w:p w14:paraId="34AB7F2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Boxxe Limited</w:t>
            </w:r>
          </w:p>
        </w:tc>
        <w:tc>
          <w:tcPr>
            <w:tcW w:w="2532" w:type="dxa"/>
            <w:hideMark/>
          </w:tcPr>
          <w:p w14:paraId="323B0F5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Phishing Training Software Procurement</w:t>
            </w:r>
          </w:p>
        </w:tc>
        <w:tc>
          <w:tcPr>
            <w:tcW w:w="1984" w:type="dxa"/>
            <w:noWrap/>
            <w:hideMark/>
          </w:tcPr>
          <w:p w14:paraId="1EC800E1" w14:textId="7343EB9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£69,795.00 </w:t>
            </w:r>
          </w:p>
        </w:tc>
        <w:tc>
          <w:tcPr>
            <w:tcW w:w="1418" w:type="dxa"/>
            <w:noWrap/>
            <w:hideMark/>
          </w:tcPr>
          <w:p w14:paraId="79D678C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31/08/2021</w:t>
            </w:r>
          </w:p>
        </w:tc>
        <w:tc>
          <w:tcPr>
            <w:tcW w:w="1418" w:type="dxa"/>
            <w:noWrap/>
            <w:hideMark/>
          </w:tcPr>
          <w:p w14:paraId="33E4373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30/08/2024</w:t>
            </w:r>
          </w:p>
        </w:tc>
      </w:tr>
      <w:tr w:rsidR="00A63549" w:rsidRPr="00C0530B" w14:paraId="5911C3C0" w14:textId="77777777" w:rsidTr="00792EF9">
        <w:trPr>
          <w:trHeight w:val="290"/>
        </w:trPr>
        <w:tc>
          <w:tcPr>
            <w:tcW w:w="1418" w:type="dxa"/>
            <w:noWrap/>
            <w:hideMark/>
          </w:tcPr>
          <w:p w14:paraId="026CE04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31/08/2021</w:t>
            </w:r>
          </w:p>
        </w:tc>
        <w:tc>
          <w:tcPr>
            <w:tcW w:w="2004" w:type="dxa"/>
            <w:noWrap/>
            <w:hideMark/>
          </w:tcPr>
          <w:p w14:paraId="25E3A74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Polarisoft UK Limited</w:t>
            </w:r>
          </w:p>
        </w:tc>
        <w:tc>
          <w:tcPr>
            <w:tcW w:w="2532" w:type="dxa"/>
            <w:hideMark/>
          </w:tcPr>
          <w:p w14:paraId="2995393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Portfolio Management Toolkit</w:t>
            </w:r>
          </w:p>
        </w:tc>
        <w:tc>
          <w:tcPr>
            <w:tcW w:w="1984" w:type="dxa"/>
            <w:noWrap/>
            <w:hideMark/>
          </w:tcPr>
          <w:p w14:paraId="5CBFFAF2" w14:textId="0FB2C57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£493,594.00 </w:t>
            </w:r>
          </w:p>
        </w:tc>
        <w:tc>
          <w:tcPr>
            <w:tcW w:w="1418" w:type="dxa"/>
            <w:noWrap/>
            <w:hideMark/>
          </w:tcPr>
          <w:p w14:paraId="4C0AF03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13/09/2021</w:t>
            </w:r>
          </w:p>
        </w:tc>
        <w:tc>
          <w:tcPr>
            <w:tcW w:w="1418" w:type="dxa"/>
            <w:noWrap/>
            <w:hideMark/>
          </w:tcPr>
          <w:p w14:paraId="5AADD00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12/09/2023</w:t>
            </w:r>
          </w:p>
        </w:tc>
      </w:tr>
      <w:tr w:rsidR="00A63549" w:rsidRPr="00C0530B" w14:paraId="2A4832A9" w14:textId="77777777" w:rsidTr="00792EF9">
        <w:trPr>
          <w:trHeight w:val="290"/>
        </w:trPr>
        <w:tc>
          <w:tcPr>
            <w:tcW w:w="1418" w:type="dxa"/>
            <w:noWrap/>
            <w:hideMark/>
          </w:tcPr>
          <w:p w14:paraId="198F939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03/09/2021</w:t>
            </w:r>
          </w:p>
        </w:tc>
        <w:tc>
          <w:tcPr>
            <w:tcW w:w="2004" w:type="dxa"/>
            <w:noWrap/>
            <w:hideMark/>
          </w:tcPr>
          <w:p w14:paraId="341DBE7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Home Office</w:t>
            </w:r>
          </w:p>
        </w:tc>
        <w:tc>
          <w:tcPr>
            <w:tcW w:w="2532" w:type="dxa"/>
            <w:hideMark/>
          </w:tcPr>
          <w:p w14:paraId="7421381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Home Office Shared Services Charges 2021/2022</w:t>
            </w:r>
          </w:p>
        </w:tc>
        <w:tc>
          <w:tcPr>
            <w:tcW w:w="1984" w:type="dxa"/>
            <w:noWrap/>
            <w:hideMark/>
          </w:tcPr>
          <w:p w14:paraId="3972C305" w14:textId="584F5C7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£5,686,298.09 </w:t>
            </w:r>
          </w:p>
        </w:tc>
        <w:tc>
          <w:tcPr>
            <w:tcW w:w="1418" w:type="dxa"/>
            <w:noWrap/>
            <w:hideMark/>
          </w:tcPr>
          <w:p w14:paraId="02B074D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467FA77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73A490F3" w14:textId="77777777" w:rsidTr="00792EF9">
        <w:trPr>
          <w:trHeight w:val="290"/>
        </w:trPr>
        <w:tc>
          <w:tcPr>
            <w:tcW w:w="1418" w:type="dxa"/>
            <w:noWrap/>
            <w:hideMark/>
          </w:tcPr>
          <w:p w14:paraId="2ECC513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03/09/2021</w:t>
            </w:r>
          </w:p>
        </w:tc>
        <w:tc>
          <w:tcPr>
            <w:tcW w:w="2004" w:type="dxa"/>
            <w:noWrap/>
            <w:hideMark/>
          </w:tcPr>
          <w:p w14:paraId="6F5574D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Capita Business Services Limited</w:t>
            </w:r>
          </w:p>
        </w:tc>
        <w:tc>
          <w:tcPr>
            <w:tcW w:w="2532" w:type="dxa"/>
            <w:hideMark/>
          </w:tcPr>
          <w:p w14:paraId="3C6F3FB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Data Migration for National UNIFI Roll Out</w:t>
            </w:r>
          </w:p>
        </w:tc>
        <w:tc>
          <w:tcPr>
            <w:tcW w:w="1984" w:type="dxa"/>
            <w:noWrap/>
            <w:hideMark/>
          </w:tcPr>
          <w:p w14:paraId="12ECBFA1" w14:textId="779C594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£2,285,856.00 </w:t>
            </w:r>
          </w:p>
        </w:tc>
        <w:tc>
          <w:tcPr>
            <w:tcW w:w="1418" w:type="dxa"/>
            <w:noWrap/>
            <w:hideMark/>
          </w:tcPr>
          <w:p w14:paraId="1F803D0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06/09/2021</w:t>
            </w:r>
          </w:p>
        </w:tc>
        <w:tc>
          <w:tcPr>
            <w:tcW w:w="1418" w:type="dxa"/>
            <w:noWrap/>
            <w:hideMark/>
          </w:tcPr>
          <w:p w14:paraId="15B248E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05/12/2022</w:t>
            </w:r>
          </w:p>
        </w:tc>
      </w:tr>
      <w:tr w:rsidR="00A63549" w:rsidRPr="00C0530B" w14:paraId="662AC8B2" w14:textId="77777777" w:rsidTr="00792EF9">
        <w:trPr>
          <w:trHeight w:val="290"/>
        </w:trPr>
        <w:tc>
          <w:tcPr>
            <w:tcW w:w="1418" w:type="dxa"/>
            <w:noWrap/>
            <w:hideMark/>
          </w:tcPr>
          <w:p w14:paraId="0B59A6D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15/09/2021</w:t>
            </w:r>
          </w:p>
        </w:tc>
        <w:tc>
          <w:tcPr>
            <w:tcW w:w="2004" w:type="dxa"/>
            <w:noWrap/>
            <w:hideMark/>
          </w:tcPr>
          <w:p w14:paraId="0962B45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CDW Ltd</w:t>
            </w:r>
          </w:p>
        </w:tc>
        <w:tc>
          <w:tcPr>
            <w:tcW w:w="2532" w:type="dxa"/>
            <w:hideMark/>
          </w:tcPr>
          <w:p w14:paraId="2AAC46F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UKPhoneBook Renewal</w:t>
            </w:r>
          </w:p>
        </w:tc>
        <w:tc>
          <w:tcPr>
            <w:tcW w:w="1984" w:type="dxa"/>
            <w:noWrap/>
            <w:hideMark/>
          </w:tcPr>
          <w:p w14:paraId="2E2B4CC5" w14:textId="441A4DF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£107,142.86 </w:t>
            </w:r>
          </w:p>
        </w:tc>
        <w:tc>
          <w:tcPr>
            <w:tcW w:w="1418" w:type="dxa"/>
            <w:noWrap/>
            <w:hideMark/>
          </w:tcPr>
          <w:p w14:paraId="4E2CEFA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01/09/2021</w:t>
            </w:r>
          </w:p>
        </w:tc>
        <w:tc>
          <w:tcPr>
            <w:tcW w:w="1418" w:type="dxa"/>
            <w:noWrap/>
            <w:hideMark/>
          </w:tcPr>
          <w:p w14:paraId="2CF24AC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31/08/2022</w:t>
            </w:r>
          </w:p>
        </w:tc>
      </w:tr>
      <w:tr w:rsidR="00A63549" w:rsidRPr="00C0530B" w14:paraId="15066FF8" w14:textId="77777777" w:rsidTr="00792EF9">
        <w:trPr>
          <w:trHeight w:val="290"/>
        </w:trPr>
        <w:tc>
          <w:tcPr>
            <w:tcW w:w="1418" w:type="dxa"/>
            <w:noWrap/>
            <w:hideMark/>
          </w:tcPr>
          <w:p w14:paraId="126234C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21/09/2021</w:t>
            </w:r>
          </w:p>
        </w:tc>
        <w:tc>
          <w:tcPr>
            <w:tcW w:w="2004" w:type="dxa"/>
            <w:noWrap/>
            <w:hideMark/>
          </w:tcPr>
          <w:p w14:paraId="5C9051A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Unisys Limited</w:t>
            </w:r>
          </w:p>
        </w:tc>
        <w:tc>
          <w:tcPr>
            <w:tcW w:w="2532" w:type="dxa"/>
            <w:hideMark/>
          </w:tcPr>
          <w:p w14:paraId="279A0BF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Holmes 2 Software Licensing and Support for Police Scotland</w:t>
            </w:r>
          </w:p>
        </w:tc>
        <w:tc>
          <w:tcPr>
            <w:tcW w:w="1984" w:type="dxa"/>
            <w:noWrap/>
            <w:hideMark/>
          </w:tcPr>
          <w:p w14:paraId="5BCA3D27" w14:textId="402DCDB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£550,650.00 </w:t>
            </w:r>
          </w:p>
        </w:tc>
        <w:tc>
          <w:tcPr>
            <w:tcW w:w="1418" w:type="dxa"/>
            <w:noWrap/>
            <w:hideMark/>
          </w:tcPr>
          <w:p w14:paraId="7898D80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26/09/2021</w:t>
            </w:r>
          </w:p>
        </w:tc>
        <w:tc>
          <w:tcPr>
            <w:tcW w:w="1418" w:type="dxa"/>
            <w:noWrap/>
            <w:hideMark/>
          </w:tcPr>
          <w:p w14:paraId="1AA3B29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25/09/2023</w:t>
            </w:r>
          </w:p>
        </w:tc>
      </w:tr>
      <w:tr w:rsidR="00A63549" w:rsidRPr="00C0530B" w14:paraId="6B27DB7B" w14:textId="77777777" w:rsidTr="00792EF9">
        <w:trPr>
          <w:trHeight w:val="290"/>
        </w:trPr>
        <w:tc>
          <w:tcPr>
            <w:tcW w:w="1418" w:type="dxa"/>
            <w:noWrap/>
            <w:hideMark/>
          </w:tcPr>
          <w:p w14:paraId="33024A4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21/09/2021</w:t>
            </w:r>
          </w:p>
        </w:tc>
        <w:tc>
          <w:tcPr>
            <w:tcW w:w="2004" w:type="dxa"/>
            <w:noWrap/>
            <w:hideMark/>
          </w:tcPr>
          <w:p w14:paraId="79E8165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Unisys Limited</w:t>
            </w:r>
          </w:p>
        </w:tc>
        <w:tc>
          <w:tcPr>
            <w:tcW w:w="2532" w:type="dxa"/>
            <w:hideMark/>
          </w:tcPr>
          <w:p w14:paraId="57AE5A0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Holmes 2 National Training Licences for UK Wide use</w:t>
            </w:r>
          </w:p>
        </w:tc>
        <w:tc>
          <w:tcPr>
            <w:tcW w:w="1984" w:type="dxa"/>
            <w:noWrap/>
            <w:hideMark/>
          </w:tcPr>
          <w:p w14:paraId="56BFB400" w14:textId="383A3FF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£403,810.00 </w:t>
            </w:r>
          </w:p>
        </w:tc>
        <w:tc>
          <w:tcPr>
            <w:tcW w:w="1418" w:type="dxa"/>
            <w:noWrap/>
            <w:hideMark/>
          </w:tcPr>
          <w:p w14:paraId="1369437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26/09/2021</w:t>
            </w:r>
          </w:p>
        </w:tc>
        <w:tc>
          <w:tcPr>
            <w:tcW w:w="1418" w:type="dxa"/>
            <w:noWrap/>
            <w:hideMark/>
          </w:tcPr>
          <w:p w14:paraId="484DC91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25/09/2023</w:t>
            </w:r>
          </w:p>
        </w:tc>
      </w:tr>
      <w:tr w:rsidR="00A63549" w:rsidRPr="00C0530B" w14:paraId="3AAF045F" w14:textId="77777777" w:rsidTr="00792EF9">
        <w:trPr>
          <w:trHeight w:val="290"/>
        </w:trPr>
        <w:tc>
          <w:tcPr>
            <w:tcW w:w="1418" w:type="dxa"/>
            <w:noWrap/>
            <w:hideMark/>
          </w:tcPr>
          <w:p w14:paraId="731BE80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2004" w:type="dxa"/>
            <w:noWrap/>
            <w:hideMark/>
          </w:tcPr>
          <w:p w14:paraId="10A064F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SoftCAT</w:t>
            </w:r>
          </w:p>
        </w:tc>
        <w:tc>
          <w:tcPr>
            <w:tcW w:w="2532" w:type="dxa"/>
            <w:hideMark/>
          </w:tcPr>
          <w:p w14:paraId="744E92F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Mail / Web Marshal Renewal</w:t>
            </w:r>
          </w:p>
        </w:tc>
        <w:tc>
          <w:tcPr>
            <w:tcW w:w="1984" w:type="dxa"/>
            <w:noWrap/>
            <w:hideMark/>
          </w:tcPr>
          <w:p w14:paraId="05695797" w14:textId="2DB5006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£135,750.00 </w:t>
            </w:r>
          </w:p>
        </w:tc>
        <w:tc>
          <w:tcPr>
            <w:tcW w:w="1418" w:type="dxa"/>
            <w:noWrap/>
            <w:hideMark/>
          </w:tcPr>
          <w:p w14:paraId="3551FC8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418" w:type="dxa"/>
            <w:noWrap/>
            <w:hideMark/>
          </w:tcPr>
          <w:p w14:paraId="25514AC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30/09/2022</w:t>
            </w:r>
          </w:p>
        </w:tc>
      </w:tr>
      <w:tr w:rsidR="00A63549" w:rsidRPr="00C0530B" w14:paraId="2804A6BF" w14:textId="77777777" w:rsidTr="00792EF9">
        <w:trPr>
          <w:trHeight w:val="290"/>
        </w:trPr>
        <w:tc>
          <w:tcPr>
            <w:tcW w:w="1418" w:type="dxa"/>
            <w:noWrap/>
            <w:hideMark/>
          </w:tcPr>
          <w:p w14:paraId="674773F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02/12/2021</w:t>
            </w:r>
          </w:p>
        </w:tc>
        <w:tc>
          <w:tcPr>
            <w:tcW w:w="2004" w:type="dxa"/>
            <w:noWrap/>
            <w:hideMark/>
          </w:tcPr>
          <w:p w14:paraId="3B37F70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Police Digital Services</w:t>
            </w:r>
          </w:p>
        </w:tc>
        <w:tc>
          <w:tcPr>
            <w:tcW w:w="2532" w:type="dxa"/>
            <w:hideMark/>
          </w:tcPr>
          <w:p w14:paraId="6D0CF23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VMware Enterprise Licence Agreement &amp; TIF Fund</w:t>
            </w:r>
          </w:p>
        </w:tc>
        <w:tc>
          <w:tcPr>
            <w:tcW w:w="1984" w:type="dxa"/>
            <w:noWrap/>
            <w:hideMark/>
          </w:tcPr>
          <w:p w14:paraId="24B592BC" w14:textId="13DD848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£1,018,380.60 </w:t>
            </w:r>
          </w:p>
        </w:tc>
        <w:tc>
          <w:tcPr>
            <w:tcW w:w="1418" w:type="dxa"/>
            <w:noWrap/>
            <w:hideMark/>
          </w:tcPr>
          <w:p w14:paraId="64CAECE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21/12/2021</w:t>
            </w:r>
          </w:p>
        </w:tc>
        <w:tc>
          <w:tcPr>
            <w:tcW w:w="1418" w:type="dxa"/>
            <w:noWrap/>
            <w:hideMark/>
          </w:tcPr>
          <w:p w14:paraId="57EFDD2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20/12/2024</w:t>
            </w:r>
          </w:p>
        </w:tc>
      </w:tr>
      <w:tr w:rsidR="00A63549" w:rsidRPr="00C0530B" w14:paraId="38119653" w14:textId="77777777" w:rsidTr="00792EF9">
        <w:trPr>
          <w:trHeight w:val="290"/>
        </w:trPr>
        <w:tc>
          <w:tcPr>
            <w:tcW w:w="1418" w:type="dxa"/>
            <w:noWrap/>
            <w:hideMark/>
          </w:tcPr>
          <w:p w14:paraId="557DA4F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07/12/2021</w:t>
            </w:r>
          </w:p>
        </w:tc>
        <w:tc>
          <w:tcPr>
            <w:tcW w:w="2004" w:type="dxa"/>
            <w:noWrap/>
            <w:hideMark/>
          </w:tcPr>
          <w:p w14:paraId="502F28D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RS COnnect</w:t>
            </w:r>
          </w:p>
        </w:tc>
        <w:tc>
          <w:tcPr>
            <w:tcW w:w="2532" w:type="dxa"/>
            <w:hideMark/>
          </w:tcPr>
          <w:p w14:paraId="3C3EC36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 Vehicle Comms Kit Installations</w:t>
            </w:r>
          </w:p>
        </w:tc>
        <w:tc>
          <w:tcPr>
            <w:tcW w:w="1984" w:type="dxa"/>
            <w:noWrap/>
            <w:hideMark/>
          </w:tcPr>
          <w:p w14:paraId="4EDA4311" w14:textId="3431F45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£50,000.00 </w:t>
            </w:r>
          </w:p>
        </w:tc>
        <w:tc>
          <w:tcPr>
            <w:tcW w:w="1418" w:type="dxa"/>
            <w:noWrap/>
            <w:hideMark/>
          </w:tcPr>
          <w:p w14:paraId="264BD36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07/12/2021</w:t>
            </w:r>
          </w:p>
        </w:tc>
        <w:tc>
          <w:tcPr>
            <w:tcW w:w="1418" w:type="dxa"/>
            <w:noWrap/>
            <w:hideMark/>
          </w:tcPr>
          <w:p w14:paraId="45FA8D7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0137D1C8" w14:textId="77777777" w:rsidTr="00792EF9">
        <w:trPr>
          <w:trHeight w:val="290"/>
        </w:trPr>
        <w:tc>
          <w:tcPr>
            <w:tcW w:w="1418" w:type="dxa"/>
            <w:noWrap/>
            <w:hideMark/>
          </w:tcPr>
          <w:p w14:paraId="15C0B94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14/12/2021</w:t>
            </w:r>
          </w:p>
        </w:tc>
        <w:tc>
          <w:tcPr>
            <w:tcW w:w="2004" w:type="dxa"/>
            <w:noWrap/>
            <w:hideMark/>
          </w:tcPr>
          <w:p w14:paraId="1D91C64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Dell Computer Corporation Limited</w:t>
            </w:r>
          </w:p>
        </w:tc>
        <w:tc>
          <w:tcPr>
            <w:tcW w:w="2532" w:type="dxa"/>
            <w:hideMark/>
          </w:tcPr>
          <w:p w14:paraId="7C7106B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Desktop/C3 Refresh - Capital Underspend - Laptops</w:t>
            </w:r>
          </w:p>
        </w:tc>
        <w:tc>
          <w:tcPr>
            <w:tcW w:w="1984" w:type="dxa"/>
            <w:noWrap/>
            <w:hideMark/>
          </w:tcPr>
          <w:p w14:paraId="171C2BD2" w14:textId="7B77FB3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£289,952.00 </w:t>
            </w:r>
          </w:p>
        </w:tc>
        <w:tc>
          <w:tcPr>
            <w:tcW w:w="1418" w:type="dxa"/>
            <w:noWrap/>
            <w:hideMark/>
          </w:tcPr>
          <w:p w14:paraId="2EC9E2B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14/12/2021</w:t>
            </w:r>
          </w:p>
        </w:tc>
        <w:tc>
          <w:tcPr>
            <w:tcW w:w="1418" w:type="dxa"/>
            <w:noWrap/>
            <w:hideMark/>
          </w:tcPr>
          <w:p w14:paraId="120C697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69E3D9E5" w14:textId="77777777" w:rsidTr="00792EF9">
        <w:trPr>
          <w:trHeight w:val="290"/>
        </w:trPr>
        <w:tc>
          <w:tcPr>
            <w:tcW w:w="1418" w:type="dxa"/>
            <w:noWrap/>
            <w:hideMark/>
          </w:tcPr>
          <w:p w14:paraId="5577925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16/12/2021</w:t>
            </w:r>
          </w:p>
        </w:tc>
        <w:tc>
          <w:tcPr>
            <w:tcW w:w="2004" w:type="dxa"/>
            <w:noWrap/>
            <w:hideMark/>
          </w:tcPr>
          <w:p w14:paraId="6734EAC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HP Inc UK</w:t>
            </w:r>
          </w:p>
        </w:tc>
        <w:tc>
          <w:tcPr>
            <w:tcW w:w="2532" w:type="dxa"/>
            <w:hideMark/>
          </w:tcPr>
          <w:p w14:paraId="742049F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Desktop/C3 Refresh - Capital Underspend - Cybercrime PCs</w:t>
            </w:r>
          </w:p>
        </w:tc>
        <w:tc>
          <w:tcPr>
            <w:tcW w:w="1984" w:type="dxa"/>
            <w:noWrap/>
            <w:hideMark/>
          </w:tcPr>
          <w:p w14:paraId="15C31307" w14:textId="44ED0A4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£336,674.27 </w:t>
            </w:r>
          </w:p>
        </w:tc>
        <w:tc>
          <w:tcPr>
            <w:tcW w:w="1418" w:type="dxa"/>
            <w:noWrap/>
            <w:hideMark/>
          </w:tcPr>
          <w:p w14:paraId="77BDBC4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16/12/2021</w:t>
            </w:r>
          </w:p>
        </w:tc>
        <w:tc>
          <w:tcPr>
            <w:tcW w:w="1418" w:type="dxa"/>
            <w:noWrap/>
            <w:hideMark/>
          </w:tcPr>
          <w:p w14:paraId="44ED97C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2CD10AFB" w14:textId="77777777" w:rsidTr="00792EF9">
        <w:trPr>
          <w:trHeight w:val="290"/>
        </w:trPr>
        <w:tc>
          <w:tcPr>
            <w:tcW w:w="1418" w:type="dxa"/>
            <w:noWrap/>
            <w:hideMark/>
          </w:tcPr>
          <w:p w14:paraId="652B200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17/12/2021</w:t>
            </w:r>
          </w:p>
        </w:tc>
        <w:tc>
          <w:tcPr>
            <w:tcW w:w="2004" w:type="dxa"/>
            <w:noWrap/>
            <w:hideMark/>
          </w:tcPr>
          <w:p w14:paraId="42786D5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Motorola Limited</w:t>
            </w:r>
          </w:p>
        </w:tc>
        <w:tc>
          <w:tcPr>
            <w:tcW w:w="2532" w:type="dxa"/>
            <w:hideMark/>
          </w:tcPr>
          <w:p w14:paraId="21081A7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Motorola TP6650 Terminals &amp; Accessories Purchase</w:t>
            </w:r>
          </w:p>
        </w:tc>
        <w:tc>
          <w:tcPr>
            <w:tcW w:w="1984" w:type="dxa"/>
            <w:noWrap/>
            <w:hideMark/>
          </w:tcPr>
          <w:p w14:paraId="4EEC4256" w14:textId="54B02088"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£790,667.00 </w:t>
            </w:r>
          </w:p>
        </w:tc>
        <w:tc>
          <w:tcPr>
            <w:tcW w:w="1418" w:type="dxa"/>
            <w:noWrap/>
            <w:hideMark/>
          </w:tcPr>
          <w:p w14:paraId="58B9C7C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17/12/2021</w:t>
            </w:r>
          </w:p>
        </w:tc>
        <w:tc>
          <w:tcPr>
            <w:tcW w:w="1418" w:type="dxa"/>
            <w:noWrap/>
            <w:hideMark/>
          </w:tcPr>
          <w:p w14:paraId="6A32757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16/12/2026</w:t>
            </w:r>
          </w:p>
        </w:tc>
      </w:tr>
      <w:tr w:rsidR="00A63549" w:rsidRPr="00C0530B" w14:paraId="5FEBA026" w14:textId="77777777" w:rsidTr="00792EF9">
        <w:trPr>
          <w:trHeight w:val="580"/>
        </w:trPr>
        <w:tc>
          <w:tcPr>
            <w:tcW w:w="1418" w:type="dxa"/>
            <w:noWrap/>
            <w:hideMark/>
          </w:tcPr>
          <w:p w14:paraId="6A9F143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17/12/2021</w:t>
            </w:r>
          </w:p>
        </w:tc>
        <w:tc>
          <w:tcPr>
            <w:tcW w:w="2004" w:type="dxa"/>
            <w:noWrap/>
            <w:hideMark/>
          </w:tcPr>
          <w:p w14:paraId="73D7D52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ESRI (UK) Ltd</w:t>
            </w:r>
          </w:p>
        </w:tc>
        <w:tc>
          <w:tcPr>
            <w:tcW w:w="2532" w:type="dxa"/>
            <w:hideMark/>
          </w:tcPr>
          <w:p w14:paraId="3A18279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Licencing, Support and Maintenance of a Solution to Support Geographical Information</w:t>
            </w:r>
          </w:p>
        </w:tc>
        <w:tc>
          <w:tcPr>
            <w:tcW w:w="1984" w:type="dxa"/>
            <w:noWrap/>
            <w:hideMark/>
          </w:tcPr>
          <w:p w14:paraId="4BB35BD1" w14:textId="03DCD9F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£630,500.00 </w:t>
            </w:r>
          </w:p>
        </w:tc>
        <w:tc>
          <w:tcPr>
            <w:tcW w:w="1418" w:type="dxa"/>
            <w:noWrap/>
            <w:hideMark/>
          </w:tcPr>
          <w:p w14:paraId="3AD62ED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24/12/2021</w:t>
            </w:r>
          </w:p>
        </w:tc>
        <w:tc>
          <w:tcPr>
            <w:tcW w:w="1418" w:type="dxa"/>
            <w:noWrap/>
            <w:hideMark/>
          </w:tcPr>
          <w:p w14:paraId="45D0377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23/12/2024</w:t>
            </w:r>
          </w:p>
        </w:tc>
      </w:tr>
      <w:tr w:rsidR="00A63549" w:rsidRPr="00C0530B" w14:paraId="138566CB" w14:textId="77777777" w:rsidTr="00792EF9">
        <w:trPr>
          <w:trHeight w:val="290"/>
        </w:trPr>
        <w:tc>
          <w:tcPr>
            <w:tcW w:w="1418" w:type="dxa"/>
            <w:noWrap/>
            <w:hideMark/>
          </w:tcPr>
          <w:p w14:paraId="6D6BB13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22/12/2021</w:t>
            </w:r>
          </w:p>
        </w:tc>
        <w:tc>
          <w:tcPr>
            <w:tcW w:w="2004" w:type="dxa"/>
            <w:noWrap/>
            <w:hideMark/>
          </w:tcPr>
          <w:p w14:paraId="5779610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CAE Technology Services Ltd</w:t>
            </w:r>
          </w:p>
        </w:tc>
        <w:tc>
          <w:tcPr>
            <w:tcW w:w="2532" w:type="dxa"/>
            <w:hideMark/>
          </w:tcPr>
          <w:p w14:paraId="668CBE5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End Device Monitoring Licences</w:t>
            </w:r>
          </w:p>
        </w:tc>
        <w:tc>
          <w:tcPr>
            <w:tcW w:w="1984" w:type="dxa"/>
            <w:noWrap/>
            <w:hideMark/>
          </w:tcPr>
          <w:p w14:paraId="406EACD4" w14:textId="4AA2F3C2"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£290,388.00 </w:t>
            </w:r>
          </w:p>
        </w:tc>
        <w:tc>
          <w:tcPr>
            <w:tcW w:w="1418" w:type="dxa"/>
            <w:noWrap/>
            <w:hideMark/>
          </w:tcPr>
          <w:p w14:paraId="70E914B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30/09/2021</w:t>
            </w:r>
          </w:p>
        </w:tc>
        <w:tc>
          <w:tcPr>
            <w:tcW w:w="1418" w:type="dxa"/>
            <w:noWrap/>
            <w:hideMark/>
          </w:tcPr>
          <w:p w14:paraId="38CC5FD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29/09/2024</w:t>
            </w:r>
          </w:p>
        </w:tc>
      </w:tr>
      <w:tr w:rsidR="00A63549" w:rsidRPr="00C0530B" w14:paraId="50C4D225" w14:textId="77777777" w:rsidTr="00792EF9">
        <w:trPr>
          <w:trHeight w:val="290"/>
        </w:trPr>
        <w:tc>
          <w:tcPr>
            <w:tcW w:w="1418" w:type="dxa"/>
            <w:noWrap/>
            <w:hideMark/>
          </w:tcPr>
          <w:p w14:paraId="7FC5293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31/12/2021</w:t>
            </w:r>
          </w:p>
        </w:tc>
        <w:tc>
          <w:tcPr>
            <w:tcW w:w="2004" w:type="dxa"/>
            <w:noWrap/>
            <w:hideMark/>
          </w:tcPr>
          <w:p w14:paraId="49CC5C3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HP Inc UK Ltd</w:t>
            </w:r>
          </w:p>
        </w:tc>
        <w:tc>
          <w:tcPr>
            <w:tcW w:w="2532" w:type="dxa"/>
            <w:hideMark/>
          </w:tcPr>
          <w:p w14:paraId="3FFB377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Desktop and Monitor - Capital Underspend</w:t>
            </w:r>
          </w:p>
        </w:tc>
        <w:tc>
          <w:tcPr>
            <w:tcW w:w="1984" w:type="dxa"/>
            <w:noWrap/>
            <w:hideMark/>
          </w:tcPr>
          <w:p w14:paraId="238CEAD7" w14:textId="686E2C32"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£556,294.20 </w:t>
            </w:r>
          </w:p>
        </w:tc>
        <w:tc>
          <w:tcPr>
            <w:tcW w:w="1418" w:type="dxa"/>
            <w:noWrap/>
            <w:hideMark/>
          </w:tcPr>
          <w:p w14:paraId="7019FC9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05/01/2022</w:t>
            </w:r>
          </w:p>
        </w:tc>
        <w:tc>
          <w:tcPr>
            <w:tcW w:w="1418" w:type="dxa"/>
            <w:noWrap/>
            <w:hideMark/>
          </w:tcPr>
          <w:p w14:paraId="2FFB24F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30/04/2022</w:t>
            </w:r>
          </w:p>
        </w:tc>
      </w:tr>
      <w:tr w:rsidR="00A63549" w:rsidRPr="00C0530B" w14:paraId="7BD5E75B" w14:textId="77777777" w:rsidTr="00792EF9">
        <w:trPr>
          <w:trHeight w:val="290"/>
        </w:trPr>
        <w:tc>
          <w:tcPr>
            <w:tcW w:w="1418" w:type="dxa"/>
            <w:noWrap/>
            <w:hideMark/>
          </w:tcPr>
          <w:p w14:paraId="29BEAFC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01/01/2022</w:t>
            </w:r>
          </w:p>
        </w:tc>
        <w:tc>
          <w:tcPr>
            <w:tcW w:w="2004" w:type="dxa"/>
            <w:noWrap/>
            <w:hideMark/>
          </w:tcPr>
          <w:p w14:paraId="136B4DE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Phoenix Software Limited</w:t>
            </w:r>
          </w:p>
        </w:tc>
        <w:tc>
          <w:tcPr>
            <w:tcW w:w="2532" w:type="dxa"/>
            <w:hideMark/>
          </w:tcPr>
          <w:p w14:paraId="169939A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Netbackup additional requirements</w:t>
            </w:r>
          </w:p>
        </w:tc>
        <w:tc>
          <w:tcPr>
            <w:tcW w:w="1984" w:type="dxa"/>
            <w:noWrap/>
            <w:hideMark/>
          </w:tcPr>
          <w:p w14:paraId="0F45196E" w14:textId="65A26862"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£380,153.82 </w:t>
            </w:r>
          </w:p>
        </w:tc>
        <w:tc>
          <w:tcPr>
            <w:tcW w:w="1418" w:type="dxa"/>
            <w:noWrap/>
            <w:hideMark/>
          </w:tcPr>
          <w:p w14:paraId="68ED440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01/01/2022</w:t>
            </w:r>
          </w:p>
        </w:tc>
        <w:tc>
          <w:tcPr>
            <w:tcW w:w="1418" w:type="dxa"/>
            <w:noWrap/>
            <w:hideMark/>
          </w:tcPr>
          <w:p w14:paraId="7158EF0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31/12/2023</w:t>
            </w:r>
          </w:p>
        </w:tc>
      </w:tr>
      <w:tr w:rsidR="00A63549" w:rsidRPr="00C0530B" w14:paraId="148683E5" w14:textId="77777777" w:rsidTr="00792EF9">
        <w:trPr>
          <w:trHeight w:val="290"/>
        </w:trPr>
        <w:tc>
          <w:tcPr>
            <w:tcW w:w="1418" w:type="dxa"/>
            <w:noWrap/>
            <w:hideMark/>
          </w:tcPr>
          <w:p w14:paraId="581980C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12/01/2022</w:t>
            </w:r>
          </w:p>
        </w:tc>
        <w:tc>
          <w:tcPr>
            <w:tcW w:w="2004" w:type="dxa"/>
            <w:noWrap/>
            <w:hideMark/>
          </w:tcPr>
          <w:p w14:paraId="656E095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Cinos Limited</w:t>
            </w:r>
          </w:p>
        </w:tc>
        <w:tc>
          <w:tcPr>
            <w:tcW w:w="2532" w:type="dxa"/>
            <w:hideMark/>
          </w:tcPr>
          <w:p w14:paraId="496A220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Unified Communications &amp; Contact Platform (UCCP)</w:t>
            </w:r>
          </w:p>
        </w:tc>
        <w:tc>
          <w:tcPr>
            <w:tcW w:w="1984" w:type="dxa"/>
            <w:noWrap/>
            <w:hideMark/>
          </w:tcPr>
          <w:p w14:paraId="07A8604E" w14:textId="228B58D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£21,945,566.00 </w:t>
            </w:r>
          </w:p>
        </w:tc>
        <w:tc>
          <w:tcPr>
            <w:tcW w:w="1418" w:type="dxa"/>
            <w:noWrap/>
            <w:hideMark/>
          </w:tcPr>
          <w:p w14:paraId="61834A2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12/01/2022</w:t>
            </w:r>
          </w:p>
        </w:tc>
        <w:tc>
          <w:tcPr>
            <w:tcW w:w="1418" w:type="dxa"/>
            <w:noWrap/>
            <w:hideMark/>
          </w:tcPr>
          <w:p w14:paraId="04C1A93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11/01/2027</w:t>
            </w:r>
          </w:p>
        </w:tc>
      </w:tr>
      <w:tr w:rsidR="00A63549" w:rsidRPr="00C0530B" w14:paraId="15F1A995" w14:textId="77777777" w:rsidTr="00792EF9">
        <w:trPr>
          <w:trHeight w:val="580"/>
        </w:trPr>
        <w:tc>
          <w:tcPr>
            <w:tcW w:w="1418" w:type="dxa"/>
            <w:noWrap/>
            <w:hideMark/>
          </w:tcPr>
          <w:p w14:paraId="077EAFE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24/01/2022</w:t>
            </w:r>
          </w:p>
        </w:tc>
        <w:tc>
          <w:tcPr>
            <w:tcW w:w="2004" w:type="dxa"/>
            <w:noWrap/>
            <w:hideMark/>
          </w:tcPr>
          <w:p w14:paraId="222EDDE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Softcat PLC</w:t>
            </w:r>
          </w:p>
        </w:tc>
        <w:tc>
          <w:tcPr>
            <w:tcW w:w="2532" w:type="dxa"/>
            <w:hideMark/>
          </w:tcPr>
          <w:p w14:paraId="7B02B39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Licencing, Support and Maintenance of Software for Recovering Data</w:t>
            </w:r>
          </w:p>
        </w:tc>
        <w:tc>
          <w:tcPr>
            <w:tcW w:w="1984" w:type="dxa"/>
            <w:noWrap/>
            <w:hideMark/>
          </w:tcPr>
          <w:p w14:paraId="31B174B0" w14:textId="56DCC0E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£168,450.18 </w:t>
            </w:r>
          </w:p>
        </w:tc>
        <w:tc>
          <w:tcPr>
            <w:tcW w:w="1418" w:type="dxa"/>
            <w:noWrap/>
            <w:hideMark/>
          </w:tcPr>
          <w:p w14:paraId="7FD6581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04/02/2022</w:t>
            </w:r>
          </w:p>
        </w:tc>
        <w:tc>
          <w:tcPr>
            <w:tcW w:w="1418" w:type="dxa"/>
            <w:noWrap/>
            <w:hideMark/>
          </w:tcPr>
          <w:p w14:paraId="5CFDF6C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03/02/2025</w:t>
            </w:r>
          </w:p>
        </w:tc>
      </w:tr>
      <w:tr w:rsidR="00A63549" w:rsidRPr="00C0530B" w14:paraId="04C4C415" w14:textId="77777777" w:rsidTr="00792EF9">
        <w:trPr>
          <w:trHeight w:val="290"/>
        </w:trPr>
        <w:tc>
          <w:tcPr>
            <w:tcW w:w="1418" w:type="dxa"/>
            <w:noWrap/>
            <w:hideMark/>
          </w:tcPr>
          <w:p w14:paraId="730378D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02/02/2022</w:t>
            </w:r>
          </w:p>
        </w:tc>
        <w:tc>
          <w:tcPr>
            <w:tcW w:w="2004" w:type="dxa"/>
            <w:noWrap/>
            <w:hideMark/>
          </w:tcPr>
          <w:p w14:paraId="673ED2E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Park Place Technologies ltd </w:t>
            </w:r>
          </w:p>
        </w:tc>
        <w:tc>
          <w:tcPr>
            <w:tcW w:w="2532" w:type="dxa"/>
            <w:hideMark/>
          </w:tcPr>
          <w:p w14:paraId="702DADD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Server maintenance Renewal </w:t>
            </w:r>
          </w:p>
        </w:tc>
        <w:tc>
          <w:tcPr>
            <w:tcW w:w="1984" w:type="dxa"/>
            <w:noWrap/>
            <w:hideMark/>
          </w:tcPr>
          <w:p w14:paraId="2372638D" w14:textId="6DE1DEC5"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£319,405.32 </w:t>
            </w:r>
          </w:p>
        </w:tc>
        <w:tc>
          <w:tcPr>
            <w:tcW w:w="1418" w:type="dxa"/>
            <w:noWrap/>
            <w:hideMark/>
          </w:tcPr>
          <w:p w14:paraId="7661E14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01/12/2021</w:t>
            </w:r>
          </w:p>
        </w:tc>
        <w:tc>
          <w:tcPr>
            <w:tcW w:w="1418" w:type="dxa"/>
            <w:noWrap/>
            <w:hideMark/>
          </w:tcPr>
          <w:p w14:paraId="240C3E7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30/11/2024</w:t>
            </w:r>
          </w:p>
        </w:tc>
      </w:tr>
      <w:tr w:rsidR="00A63549" w:rsidRPr="00C0530B" w14:paraId="5C2775D7" w14:textId="77777777" w:rsidTr="00792EF9">
        <w:trPr>
          <w:trHeight w:val="290"/>
        </w:trPr>
        <w:tc>
          <w:tcPr>
            <w:tcW w:w="1418" w:type="dxa"/>
            <w:noWrap/>
            <w:hideMark/>
          </w:tcPr>
          <w:p w14:paraId="0BA3083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04/02/2022</w:t>
            </w:r>
          </w:p>
        </w:tc>
        <w:tc>
          <w:tcPr>
            <w:tcW w:w="2004" w:type="dxa"/>
            <w:noWrap/>
            <w:hideMark/>
          </w:tcPr>
          <w:p w14:paraId="087FBEE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Computacenter</w:t>
            </w:r>
          </w:p>
        </w:tc>
        <w:tc>
          <w:tcPr>
            <w:tcW w:w="2532" w:type="dxa"/>
            <w:hideMark/>
          </w:tcPr>
          <w:p w14:paraId="27CAE32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Procurement of ComTac XPI Active Listening Headsets</w:t>
            </w:r>
          </w:p>
        </w:tc>
        <w:tc>
          <w:tcPr>
            <w:tcW w:w="1984" w:type="dxa"/>
            <w:noWrap/>
            <w:hideMark/>
          </w:tcPr>
          <w:p w14:paraId="2D7A37F3" w14:textId="0D2C1EE2"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£98,878.50 </w:t>
            </w:r>
          </w:p>
        </w:tc>
        <w:tc>
          <w:tcPr>
            <w:tcW w:w="1418" w:type="dxa"/>
            <w:noWrap/>
            <w:hideMark/>
          </w:tcPr>
          <w:p w14:paraId="44C12FC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04/02/2022</w:t>
            </w:r>
          </w:p>
        </w:tc>
        <w:tc>
          <w:tcPr>
            <w:tcW w:w="1418" w:type="dxa"/>
            <w:noWrap/>
            <w:hideMark/>
          </w:tcPr>
          <w:p w14:paraId="4251EE1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008FA1B3" w14:textId="77777777" w:rsidTr="00792EF9">
        <w:trPr>
          <w:trHeight w:val="290"/>
        </w:trPr>
        <w:tc>
          <w:tcPr>
            <w:tcW w:w="1418" w:type="dxa"/>
            <w:noWrap/>
            <w:hideMark/>
          </w:tcPr>
          <w:p w14:paraId="70E0AD9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08/02/2022</w:t>
            </w:r>
          </w:p>
        </w:tc>
        <w:tc>
          <w:tcPr>
            <w:tcW w:w="2004" w:type="dxa"/>
            <w:noWrap/>
            <w:hideMark/>
          </w:tcPr>
          <w:p w14:paraId="7671718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Capito Limited</w:t>
            </w:r>
          </w:p>
        </w:tc>
        <w:tc>
          <w:tcPr>
            <w:tcW w:w="2532" w:type="dxa"/>
            <w:hideMark/>
          </w:tcPr>
          <w:p w14:paraId="791DD81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Replacement firewalls</w:t>
            </w:r>
          </w:p>
        </w:tc>
        <w:tc>
          <w:tcPr>
            <w:tcW w:w="1984" w:type="dxa"/>
            <w:noWrap/>
            <w:hideMark/>
          </w:tcPr>
          <w:p w14:paraId="08F87255" w14:textId="70A98C8E"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£377,736.36 </w:t>
            </w:r>
          </w:p>
        </w:tc>
        <w:tc>
          <w:tcPr>
            <w:tcW w:w="1418" w:type="dxa"/>
            <w:noWrap/>
            <w:hideMark/>
          </w:tcPr>
          <w:p w14:paraId="3E46D75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08/02/2022</w:t>
            </w:r>
          </w:p>
        </w:tc>
        <w:tc>
          <w:tcPr>
            <w:tcW w:w="1418" w:type="dxa"/>
            <w:noWrap/>
            <w:hideMark/>
          </w:tcPr>
          <w:p w14:paraId="3EC0ABE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07/06/2025</w:t>
            </w:r>
          </w:p>
        </w:tc>
      </w:tr>
      <w:tr w:rsidR="00A63549" w:rsidRPr="00C0530B" w14:paraId="32455369" w14:textId="77777777" w:rsidTr="00792EF9">
        <w:trPr>
          <w:trHeight w:val="290"/>
        </w:trPr>
        <w:tc>
          <w:tcPr>
            <w:tcW w:w="1418" w:type="dxa"/>
            <w:noWrap/>
            <w:hideMark/>
          </w:tcPr>
          <w:p w14:paraId="213B0F4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15/02/2022</w:t>
            </w:r>
          </w:p>
        </w:tc>
        <w:tc>
          <w:tcPr>
            <w:tcW w:w="2004" w:type="dxa"/>
            <w:noWrap/>
            <w:hideMark/>
          </w:tcPr>
          <w:p w14:paraId="71C5893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Computacenter </w:t>
            </w:r>
          </w:p>
        </w:tc>
        <w:tc>
          <w:tcPr>
            <w:tcW w:w="2532" w:type="dxa"/>
            <w:hideMark/>
          </w:tcPr>
          <w:p w14:paraId="422E867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Video Wall Hardware, Installation, Support and Maintenance</w:t>
            </w:r>
          </w:p>
        </w:tc>
        <w:tc>
          <w:tcPr>
            <w:tcW w:w="1984" w:type="dxa"/>
            <w:noWrap/>
            <w:hideMark/>
          </w:tcPr>
          <w:p w14:paraId="0DEA8125" w14:textId="3382163A"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£158,491.19 </w:t>
            </w:r>
          </w:p>
        </w:tc>
        <w:tc>
          <w:tcPr>
            <w:tcW w:w="1418" w:type="dxa"/>
            <w:noWrap/>
            <w:hideMark/>
          </w:tcPr>
          <w:p w14:paraId="7869151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16/02/2022</w:t>
            </w:r>
          </w:p>
        </w:tc>
        <w:tc>
          <w:tcPr>
            <w:tcW w:w="1418" w:type="dxa"/>
            <w:noWrap/>
            <w:hideMark/>
          </w:tcPr>
          <w:p w14:paraId="725B43C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15/02/2025</w:t>
            </w:r>
          </w:p>
        </w:tc>
      </w:tr>
      <w:tr w:rsidR="00A63549" w:rsidRPr="00C0530B" w14:paraId="5F603C3C" w14:textId="77777777" w:rsidTr="00792EF9">
        <w:trPr>
          <w:trHeight w:val="290"/>
        </w:trPr>
        <w:tc>
          <w:tcPr>
            <w:tcW w:w="1418" w:type="dxa"/>
            <w:noWrap/>
            <w:hideMark/>
          </w:tcPr>
          <w:p w14:paraId="289DBCB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23/02/2022</w:t>
            </w:r>
          </w:p>
        </w:tc>
        <w:tc>
          <w:tcPr>
            <w:tcW w:w="2004" w:type="dxa"/>
            <w:noWrap/>
            <w:hideMark/>
          </w:tcPr>
          <w:p w14:paraId="465C61B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Motorola Limited</w:t>
            </w:r>
          </w:p>
        </w:tc>
        <w:tc>
          <w:tcPr>
            <w:tcW w:w="2532" w:type="dxa"/>
            <w:hideMark/>
          </w:tcPr>
          <w:p w14:paraId="611E532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Supply and Delivery of Motorola Radio Batteries</w:t>
            </w:r>
          </w:p>
        </w:tc>
        <w:tc>
          <w:tcPr>
            <w:tcW w:w="1984" w:type="dxa"/>
            <w:noWrap/>
            <w:hideMark/>
          </w:tcPr>
          <w:p w14:paraId="63698BB6" w14:textId="209B859D"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£543,906.00 </w:t>
            </w:r>
          </w:p>
        </w:tc>
        <w:tc>
          <w:tcPr>
            <w:tcW w:w="1418" w:type="dxa"/>
            <w:noWrap/>
            <w:hideMark/>
          </w:tcPr>
          <w:p w14:paraId="63219EF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25/02/2022</w:t>
            </w:r>
          </w:p>
        </w:tc>
        <w:tc>
          <w:tcPr>
            <w:tcW w:w="1418" w:type="dxa"/>
            <w:noWrap/>
            <w:hideMark/>
          </w:tcPr>
          <w:p w14:paraId="1BDBEEA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31/12/2026</w:t>
            </w:r>
          </w:p>
        </w:tc>
      </w:tr>
      <w:tr w:rsidR="00A63549" w:rsidRPr="00C0530B" w14:paraId="25316A4F" w14:textId="77777777" w:rsidTr="00792EF9">
        <w:trPr>
          <w:trHeight w:val="290"/>
        </w:trPr>
        <w:tc>
          <w:tcPr>
            <w:tcW w:w="1418" w:type="dxa"/>
            <w:noWrap/>
            <w:hideMark/>
          </w:tcPr>
          <w:p w14:paraId="09F3BE6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23/02/2022</w:t>
            </w:r>
          </w:p>
        </w:tc>
        <w:tc>
          <w:tcPr>
            <w:tcW w:w="2004" w:type="dxa"/>
            <w:noWrap/>
            <w:hideMark/>
          </w:tcPr>
          <w:p w14:paraId="66DBA7B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Motorola Limited</w:t>
            </w:r>
          </w:p>
        </w:tc>
        <w:tc>
          <w:tcPr>
            <w:tcW w:w="2532" w:type="dxa"/>
            <w:hideMark/>
          </w:tcPr>
          <w:p w14:paraId="13BE09D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Extended Warranty for Motorola Radios</w:t>
            </w:r>
          </w:p>
        </w:tc>
        <w:tc>
          <w:tcPr>
            <w:tcW w:w="1984" w:type="dxa"/>
            <w:noWrap/>
            <w:hideMark/>
          </w:tcPr>
          <w:p w14:paraId="7C8B9E2B" w14:textId="0961AA03"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£934,740.00 </w:t>
            </w:r>
          </w:p>
        </w:tc>
        <w:tc>
          <w:tcPr>
            <w:tcW w:w="1418" w:type="dxa"/>
            <w:noWrap/>
            <w:hideMark/>
          </w:tcPr>
          <w:p w14:paraId="133FD28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25/02/2022</w:t>
            </w:r>
          </w:p>
        </w:tc>
        <w:tc>
          <w:tcPr>
            <w:tcW w:w="1418" w:type="dxa"/>
            <w:noWrap/>
            <w:hideMark/>
          </w:tcPr>
          <w:p w14:paraId="127B748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31/12/2026</w:t>
            </w:r>
          </w:p>
        </w:tc>
      </w:tr>
      <w:tr w:rsidR="00A63549" w:rsidRPr="00C0530B" w14:paraId="29CB48F3" w14:textId="77777777" w:rsidTr="00792EF9">
        <w:trPr>
          <w:trHeight w:val="290"/>
        </w:trPr>
        <w:tc>
          <w:tcPr>
            <w:tcW w:w="1418" w:type="dxa"/>
            <w:noWrap/>
            <w:hideMark/>
          </w:tcPr>
          <w:p w14:paraId="73C80C5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04/03/2022</w:t>
            </w:r>
          </w:p>
        </w:tc>
        <w:tc>
          <w:tcPr>
            <w:tcW w:w="2004" w:type="dxa"/>
            <w:noWrap/>
            <w:hideMark/>
          </w:tcPr>
          <w:p w14:paraId="5C8DABC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Boxxe Limited</w:t>
            </w:r>
          </w:p>
        </w:tc>
        <w:tc>
          <w:tcPr>
            <w:tcW w:w="2532" w:type="dxa"/>
            <w:hideMark/>
          </w:tcPr>
          <w:p w14:paraId="420328F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Social Media Management Solution</w:t>
            </w:r>
          </w:p>
        </w:tc>
        <w:tc>
          <w:tcPr>
            <w:tcW w:w="1984" w:type="dxa"/>
            <w:noWrap/>
            <w:hideMark/>
          </w:tcPr>
          <w:p w14:paraId="0E4840E3" w14:textId="02C3DDA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£227,003.31 </w:t>
            </w:r>
          </w:p>
        </w:tc>
        <w:tc>
          <w:tcPr>
            <w:tcW w:w="1418" w:type="dxa"/>
            <w:noWrap/>
            <w:hideMark/>
          </w:tcPr>
          <w:p w14:paraId="04EE092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05/03/2022</w:t>
            </w:r>
          </w:p>
        </w:tc>
        <w:tc>
          <w:tcPr>
            <w:tcW w:w="1418" w:type="dxa"/>
            <w:noWrap/>
            <w:hideMark/>
          </w:tcPr>
          <w:p w14:paraId="3AE2CC7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04/03/2023</w:t>
            </w:r>
          </w:p>
        </w:tc>
      </w:tr>
      <w:tr w:rsidR="00A63549" w:rsidRPr="00C0530B" w14:paraId="64BFE9EF" w14:textId="77777777" w:rsidTr="00792EF9">
        <w:trPr>
          <w:trHeight w:val="290"/>
        </w:trPr>
        <w:tc>
          <w:tcPr>
            <w:tcW w:w="1418" w:type="dxa"/>
            <w:noWrap/>
            <w:hideMark/>
          </w:tcPr>
          <w:p w14:paraId="76BA69F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07/03/2022</w:t>
            </w:r>
          </w:p>
        </w:tc>
        <w:tc>
          <w:tcPr>
            <w:tcW w:w="2004" w:type="dxa"/>
            <w:noWrap/>
            <w:hideMark/>
          </w:tcPr>
          <w:p w14:paraId="687F305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CDW Limited</w:t>
            </w:r>
          </w:p>
        </w:tc>
        <w:tc>
          <w:tcPr>
            <w:tcW w:w="2532" w:type="dxa"/>
            <w:hideMark/>
          </w:tcPr>
          <w:p w14:paraId="726D97A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Oracle Golden Gate</w:t>
            </w:r>
          </w:p>
        </w:tc>
        <w:tc>
          <w:tcPr>
            <w:tcW w:w="1984" w:type="dxa"/>
            <w:noWrap/>
            <w:hideMark/>
          </w:tcPr>
          <w:p w14:paraId="7160922D" w14:textId="2F1A273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£326,975.00 </w:t>
            </w:r>
          </w:p>
        </w:tc>
        <w:tc>
          <w:tcPr>
            <w:tcW w:w="1418" w:type="dxa"/>
            <w:noWrap/>
            <w:hideMark/>
          </w:tcPr>
          <w:p w14:paraId="20D4A96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08/03/2022</w:t>
            </w:r>
          </w:p>
        </w:tc>
        <w:tc>
          <w:tcPr>
            <w:tcW w:w="1418" w:type="dxa"/>
            <w:noWrap/>
            <w:hideMark/>
          </w:tcPr>
          <w:p w14:paraId="1972D0C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07/03/2024</w:t>
            </w:r>
          </w:p>
        </w:tc>
      </w:tr>
      <w:tr w:rsidR="00A63549" w:rsidRPr="00C0530B" w14:paraId="508A11D9" w14:textId="77777777" w:rsidTr="00792EF9">
        <w:trPr>
          <w:trHeight w:val="290"/>
        </w:trPr>
        <w:tc>
          <w:tcPr>
            <w:tcW w:w="1418" w:type="dxa"/>
            <w:noWrap/>
            <w:hideMark/>
          </w:tcPr>
          <w:p w14:paraId="317E63E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11/03/2022</w:t>
            </w:r>
          </w:p>
        </w:tc>
        <w:tc>
          <w:tcPr>
            <w:tcW w:w="2004" w:type="dxa"/>
            <w:noWrap/>
            <w:hideMark/>
          </w:tcPr>
          <w:p w14:paraId="58CB1B8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Computacenter UK Limited</w:t>
            </w:r>
          </w:p>
        </w:tc>
        <w:tc>
          <w:tcPr>
            <w:tcW w:w="2532" w:type="dxa"/>
            <w:hideMark/>
          </w:tcPr>
          <w:p w14:paraId="02EB49D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Supply and Delivery of Monitors</w:t>
            </w:r>
          </w:p>
        </w:tc>
        <w:tc>
          <w:tcPr>
            <w:tcW w:w="1984" w:type="dxa"/>
            <w:noWrap/>
            <w:hideMark/>
          </w:tcPr>
          <w:p w14:paraId="177C30AC" w14:textId="195FCFB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£72,500.00 </w:t>
            </w:r>
          </w:p>
        </w:tc>
        <w:tc>
          <w:tcPr>
            <w:tcW w:w="1418" w:type="dxa"/>
            <w:noWrap/>
            <w:hideMark/>
          </w:tcPr>
          <w:p w14:paraId="1263E41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11/03/2022</w:t>
            </w:r>
          </w:p>
        </w:tc>
        <w:tc>
          <w:tcPr>
            <w:tcW w:w="1418" w:type="dxa"/>
            <w:noWrap/>
            <w:hideMark/>
          </w:tcPr>
          <w:p w14:paraId="1D33352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1252E8A6" w14:textId="77777777" w:rsidTr="00792EF9">
        <w:trPr>
          <w:trHeight w:val="290"/>
        </w:trPr>
        <w:tc>
          <w:tcPr>
            <w:tcW w:w="1418" w:type="dxa"/>
            <w:noWrap/>
            <w:hideMark/>
          </w:tcPr>
          <w:p w14:paraId="5BDB8A0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16/03/2022</w:t>
            </w:r>
          </w:p>
        </w:tc>
        <w:tc>
          <w:tcPr>
            <w:tcW w:w="2004" w:type="dxa"/>
            <w:noWrap/>
            <w:hideMark/>
          </w:tcPr>
          <w:p w14:paraId="104ADA01"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CDW Limited</w:t>
            </w:r>
          </w:p>
        </w:tc>
        <w:tc>
          <w:tcPr>
            <w:tcW w:w="2532" w:type="dxa"/>
            <w:hideMark/>
          </w:tcPr>
          <w:p w14:paraId="229A195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Licencing, Support and Maintenance of Oracle WebLogic</w:t>
            </w:r>
          </w:p>
        </w:tc>
        <w:tc>
          <w:tcPr>
            <w:tcW w:w="1984" w:type="dxa"/>
            <w:noWrap/>
            <w:hideMark/>
          </w:tcPr>
          <w:p w14:paraId="0CCA7181" w14:textId="0BAF67D6"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£326,051.84 </w:t>
            </w:r>
          </w:p>
        </w:tc>
        <w:tc>
          <w:tcPr>
            <w:tcW w:w="1418" w:type="dxa"/>
            <w:noWrap/>
            <w:hideMark/>
          </w:tcPr>
          <w:p w14:paraId="4D71080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17/03/2022</w:t>
            </w:r>
          </w:p>
        </w:tc>
        <w:tc>
          <w:tcPr>
            <w:tcW w:w="1418" w:type="dxa"/>
            <w:noWrap/>
            <w:hideMark/>
          </w:tcPr>
          <w:p w14:paraId="044CD34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16/03/2025</w:t>
            </w:r>
          </w:p>
        </w:tc>
      </w:tr>
      <w:tr w:rsidR="00A63549" w:rsidRPr="00C0530B" w14:paraId="7F2FFB45" w14:textId="77777777" w:rsidTr="00792EF9">
        <w:trPr>
          <w:trHeight w:val="290"/>
        </w:trPr>
        <w:tc>
          <w:tcPr>
            <w:tcW w:w="1418" w:type="dxa"/>
            <w:noWrap/>
            <w:hideMark/>
          </w:tcPr>
          <w:p w14:paraId="11B3DA3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18/03/2022</w:t>
            </w:r>
          </w:p>
        </w:tc>
        <w:tc>
          <w:tcPr>
            <w:tcW w:w="2004" w:type="dxa"/>
            <w:noWrap/>
            <w:hideMark/>
          </w:tcPr>
          <w:p w14:paraId="3BC6FC0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XMA Ltd</w:t>
            </w:r>
          </w:p>
        </w:tc>
        <w:tc>
          <w:tcPr>
            <w:tcW w:w="2532" w:type="dxa"/>
            <w:hideMark/>
          </w:tcPr>
          <w:p w14:paraId="5BC0153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Purchase of Samsung A32 Ent</w:t>
            </w:r>
          </w:p>
        </w:tc>
        <w:tc>
          <w:tcPr>
            <w:tcW w:w="1984" w:type="dxa"/>
            <w:noWrap/>
            <w:hideMark/>
          </w:tcPr>
          <w:p w14:paraId="72FA323F" w14:textId="632F2880"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£86,196.00 </w:t>
            </w:r>
          </w:p>
        </w:tc>
        <w:tc>
          <w:tcPr>
            <w:tcW w:w="1418" w:type="dxa"/>
            <w:noWrap/>
            <w:hideMark/>
          </w:tcPr>
          <w:p w14:paraId="03668A3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18/03/2022</w:t>
            </w:r>
          </w:p>
        </w:tc>
        <w:tc>
          <w:tcPr>
            <w:tcW w:w="1418" w:type="dxa"/>
            <w:noWrap/>
            <w:hideMark/>
          </w:tcPr>
          <w:p w14:paraId="0FD1D04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18/05/2022</w:t>
            </w:r>
          </w:p>
        </w:tc>
      </w:tr>
      <w:tr w:rsidR="00A63549" w:rsidRPr="00C0530B" w14:paraId="5C693616" w14:textId="77777777" w:rsidTr="00792EF9">
        <w:trPr>
          <w:trHeight w:val="290"/>
        </w:trPr>
        <w:tc>
          <w:tcPr>
            <w:tcW w:w="1418" w:type="dxa"/>
            <w:noWrap/>
            <w:hideMark/>
          </w:tcPr>
          <w:p w14:paraId="6EC7913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25/03/2022</w:t>
            </w:r>
          </w:p>
        </w:tc>
        <w:tc>
          <w:tcPr>
            <w:tcW w:w="2004" w:type="dxa"/>
            <w:noWrap/>
            <w:hideMark/>
          </w:tcPr>
          <w:p w14:paraId="791A83EE"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Specialist Computer Centres PLC</w:t>
            </w:r>
          </w:p>
        </w:tc>
        <w:tc>
          <w:tcPr>
            <w:tcW w:w="2532" w:type="dxa"/>
            <w:hideMark/>
          </w:tcPr>
          <w:p w14:paraId="09442E0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Enterprise Peer to Peer Content Management Solution</w:t>
            </w:r>
          </w:p>
        </w:tc>
        <w:tc>
          <w:tcPr>
            <w:tcW w:w="1984" w:type="dxa"/>
            <w:noWrap/>
            <w:hideMark/>
          </w:tcPr>
          <w:p w14:paraId="17A6CA64" w14:textId="2331935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£55,650.00 </w:t>
            </w:r>
          </w:p>
        </w:tc>
        <w:tc>
          <w:tcPr>
            <w:tcW w:w="1418" w:type="dxa"/>
            <w:noWrap/>
            <w:hideMark/>
          </w:tcPr>
          <w:p w14:paraId="74AF1DD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04/03/2022</w:t>
            </w:r>
          </w:p>
        </w:tc>
        <w:tc>
          <w:tcPr>
            <w:tcW w:w="1418" w:type="dxa"/>
            <w:noWrap/>
            <w:hideMark/>
          </w:tcPr>
          <w:p w14:paraId="7D19A8A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03/03/2023</w:t>
            </w:r>
          </w:p>
        </w:tc>
      </w:tr>
      <w:tr w:rsidR="00A63549" w:rsidRPr="00C0530B" w14:paraId="69E65BE1" w14:textId="77777777" w:rsidTr="00792EF9">
        <w:trPr>
          <w:trHeight w:val="290"/>
        </w:trPr>
        <w:tc>
          <w:tcPr>
            <w:tcW w:w="1418" w:type="dxa"/>
            <w:noWrap/>
            <w:hideMark/>
          </w:tcPr>
          <w:p w14:paraId="4B4CD53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29/03/2022</w:t>
            </w:r>
          </w:p>
        </w:tc>
        <w:tc>
          <w:tcPr>
            <w:tcW w:w="2004" w:type="dxa"/>
            <w:noWrap/>
            <w:hideMark/>
          </w:tcPr>
          <w:p w14:paraId="5D9C760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Boxxe Limited </w:t>
            </w:r>
          </w:p>
        </w:tc>
        <w:tc>
          <w:tcPr>
            <w:tcW w:w="2532" w:type="dxa"/>
            <w:hideMark/>
          </w:tcPr>
          <w:p w14:paraId="566986B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Netscaler Hardware Replacement</w:t>
            </w:r>
          </w:p>
        </w:tc>
        <w:tc>
          <w:tcPr>
            <w:tcW w:w="1984" w:type="dxa"/>
            <w:noWrap/>
            <w:hideMark/>
          </w:tcPr>
          <w:p w14:paraId="296325CE" w14:textId="3FEE261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£496,310.36 </w:t>
            </w:r>
          </w:p>
        </w:tc>
        <w:tc>
          <w:tcPr>
            <w:tcW w:w="1418" w:type="dxa"/>
            <w:noWrap/>
            <w:hideMark/>
          </w:tcPr>
          <w:p w14:paraId="5BAE103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29/03/2022</w:t>
            </w:r>
          </w:p>
        </w:tc>
        <w:tc>
          <w:tcPr>
            <w:tcW w:w="1418" w:type="dxa"/>
            <w:noWrap/>
            <w:hideMark/>
          </w:tcPr>
          <w:p w14:paraId="3FB04F7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28/03/2025</w:t>
            </w:r>
          </w:p>
        </w:tc>
      </w:tr>
      <w:tr w:rsidR="00A63549" w:rsidRPr="00C0530B" w14:paraId="0A9BD119" w14:textId="77777777" w:rsidTr="00792EF9">
        <w:trPr>
          <w:trHeight w:val="290"/>
        </w:trPr>
        <w:tc>
          <w:tcPr>
            <w:tcW w:w="1418" w:type="dxa"/>
            <w:noWrap/>
            <w:hideMark/>
          </w:tcPr>
          <w:p w14:paraId="455FAF0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30/03/2022</w:t>
            </w:r>
          </w:p>
        </w:tc>
        <w:tc>
          <w:tcPr>
            <w:tcW w:w="2004" w:type="dxa"/>
            <w:noWrap/>
            <w:hideMark/>
          </w:tcPr>
          <w:p w14:paraId="02CAE67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HP Inc UK Ltd</w:t>
            </w:r>
          </w:p>
        </w:tc>
        <w:tc>
          <w:tcPr>
            <w:tcW w:w="2532" w:type="dxa"/>
            <w:hideMark/>
          </w:tcPr>
          <w:p w14:paraId="3CF8B9F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Supply and Delivery of Monitors</w:t>
            </w:r>
          </w:p>
        </w:tc>
        <w:tc>
          <w:tcPr>
            <w:tcW w:w="1984" w:type="dxa"/>
            <w:noWrap/>
            <w:hideMark/>
          </w:tcPr>
          <w:p w14:paraId="2D0375A1" w14:textId="2E38A7C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£230,463.00 </w:t>
            </w:r>
          </w:p>
        </w:tc>
        <w:tc>
          <w:tcPr>
            <w:tcW w:w="1418" w:type="dxa"/>
            <w:noWrap/>
            <w:hideMark/>
          </w:tcPr>
          <w:p w14:paraId="78C468B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30/03/2022</w:t>
            </w:r>
          </w:p>
        </w:tc>
        <w:tc>
          <w:tcPr>
            <w:tcW w:w="1418" w:type="dxa"/>
            <w:noWrap/>
            <w:hideMark/>
          </w:tcPr>
          <w:p w14:paraId="21F3374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30/06/2022</w:t>
            </w:r>
          </w:p>
        </w:tc>
      </w:tr>
      <w:tr w:rsidR="00A63549" w:rsidRPr="00C0530B" w14:paraId="29D05CB9" w14:textId="77777777" w:rsidTr="00792EF9">
        <w:trPr>
          <w:trHeight w:val="290"/>
        </w:trPr>
        <w:tc>
          <w:tcPr>
            <w:tcW w:w="1418" w:type="dxa"/>
            <w:noWrap/>
            <w:hideMark/>
          </w:tcPr>
          <w:p w14:paraId="16B151B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lastRenderedPageBreak/>
              <w:t>30/03/2022</w:t>
            </w:r>
          </w:p>
        </w:tc>
        <w:tc>
          <w:tcPr>
            <w:tcW w:w="2004" w:type="dxa"/>
            <w:noWrap/>
            <w:hideMark/>
          </w:tcPr>
          <w:p w14:paraId="2B97FA8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HP Inc UK</w:t>
            </w:r>
          </w:p>
        </w:tc>
        <w:tc>
          <w:tcPr>
            <w:tcW w:w="2532" w:type="dxa"/>
            <w:hideMark/>
          </w:tcPr>
          <w:p w14:paraId="0073A16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Capital Laptops</w:t>
            </w:r>
          </w:p>
        </w:tc>
        <w:tc>
          <w:tcPr>
            <w:tcW w:w="1984" w:type="dxa"/>
            <w:noWrap/>
            <w:hideMark/>
          </w:tcPr>
          <w:p w14:paraId="6F02DBE1" w14:textId="4E8A8D6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£345,600.00 </w:t>
            </w:r>
          </w:p>
        </w:tc>
        <w:tc>
          <w:tcPr>
            <w:tcW w:w="1418" w:type="dxa"/>
            <w:noWrap/>
            <w:hideMark/>
          </w:tcPr>
          <w:p w14:paraId="5BBA382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30/03/2022</w:t>
            </w:r>
          </w:p>
        </w:tc>
        <w:tc>
          <w:tcPr>
            <w:tcW w:w="1418" w:type="dxa"/>
            <w:noWrap/>
            <w:hideMark/>
          </w:tcPr>
          <w:p w14:paraId="120A223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0C0AF391" w14:textId="77777777" w:rsidTr="00792EF9">
        <w:trPr>
          <w:trHeight w:val="290"/>
        </w:trPr>
        <w:tc>
          <w:tcPr>
            <w:tcW w:w="1418" w:type="dxa"/>
            <w:noWrap/>
            <w:hideMark/>
          </w:tcPr>
          <w:p w14:paraId="3981E18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c>
          <w:tcPr>
            <w:tcW w:w="2004" w:type="dxa"/>
            <w:noWrap/>
            <w:hideMark/>
          </w:tcPr>
          <w:p w14:paraId="46B5B3FC"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Civica UK Ltd</w:t>
            </w:r>
          </w:p>
        </w:tc>
        <w:tc>
          <w:tcPr>
            <w:tcW w:w="2532" w:type="dxa"/>
            <w:hideMark/>
          </w:tcPr>
          <w:p w14:paraId="43C6B06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Renewal of Tranman</w:t>
            </w:r>
          </w:p>
        </w:tc>
        <w:tc>
          <w:tcPr>
            <w:tcW w:w="1984" w:type="dxa"/>
            <w:noWrap/>
            <w:hideMark/>
          </w:tcPr>
          <w:p w14:paraId="386926F2" w14:textId="345FCD7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£54,562.00 </w:t>
            </w:r>
          </w:p>
        </w:tc>
        <w:tc>
          <w:tcPr>
            <w:tcW w:w="1418" w:type="dxa"/>
            <w:noWrap/>
            <w:hideMark/>
          </w:tcPr>
          <w:p w14:paraId="3507E41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0AC6E9F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31/03/2023</w:t>
            </w:r>
          </w:p>
        </w:tc>
      </w:tr>
    </w:tbl>
    <w:p w14:paraId="7D94B65C" w14:textId="77777777" w:rsidR="001E6819" w:rsidRDefault="001E6819" w:rsidP="005E4173">
      <w:pPr>
        <w:spacing w:before="120" w:after="120" w:line="336" w:lineRule="auto"/>
        <w:rPr>
          <w:rFonts w:ascii="Arial" w:hAnsi="Arial" w:cs="Arial"/>
          <w:sz w:val="24"/>
          <w:szCs w:val="24"/>
        </w:rPr>
      </w:pPr>
    </w:p>
    <w:p w14:paraId="7A4CD737" w14:textId="0BBA2EED" w:rsidR="00792EF9" w:rsidRPr="00792EF9" w:rsidRDefault="00792EF9" w:rsidP="00792EF9">
      <w:pPr>
        <w:pStyle w:val="Heading2"/>
        <w:rPr>
          <w:color w:val="000000" w:themeColor="text1"/>
        </w:rPr>
      </w:pPr>
      <w:r w:rsidRPr="00792EF9">
        <w:rPr>
          <w:color w:val="000000" w:themeColor="text1"/>
        </w:rPr>
        <w:t>Specialist Crime Division</w:t>
      </w:r>
    </w:p>
    <w:tbl>
      <w:tblPr>
        <w:tblStyle w:val="TableGrid0"/>
        <w:tblW w:w="10774" w:type="dxa"/>
        <w:tblLook w:val="04A0" w:firstRow="1" w:lastRow="0" w:firstColumn="1" w:lastColumn="0" w:noHBand="0" w:noVBand="1"/>
        <w:tblCaption w:val="Specialist Crime Division contracts."/>
        <w:tblDescription w:val="This table lists the contracts awarded for the Specialist Crime Division in the financial year of 2021. "/>
      </w:tblPr>
      <w:tblGrid>
        <w:gridCol w:w="1418"/>
        <w:gridCol w:w="1841"/>
        <w:gridCol w:w="2695"/>
        <w:gridCol w:w="1984"/>
        <w:gridCol w:w="1418"/>
        <w:gridCol w:w="1418"/>
      </w:tblGrid>
      <w:tr w:rsidR="00A63549" w:rsidRPr="00C0530B" w14:paraId="3167F842" w14:textId="77777777" w:rsidTr="00792EF9">
        <w:trPr>
          <w:trHeight w:val="290"/>
          <w:tblHeader/>
        </w:trPr>
        <w:tc>
          <w:tcPr>
            <w:tcW w:w="1418" w:type="dxa"/>
            <w:noWrap/>
          </w:tcPr>
          <w:p w14:paraId="2D3AD236"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Date of Award</w:t>
            </w:r>
          </w:p>
        </w:tc>
        <w:tc>
          <w:tcPr>
            <w:tcW w:w="1841" w:type="dxa"/>
            <w:noWrap/>
          </w:tcPr>
          <w:p w14:paraId="449F352A"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Supplier</w:t>
            </w:r>
          </w:p>
        </w:tc>
        <w:tc>
          <w:tcPr>
            <w:tcW w:w="2695" w:type="dxa"/>
          </w:tcPr>
          <w:p w14:paraId="2AC7540A"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Subject Matter</w:t>
            </w:r>
          </w:p>
        </w:tc>
        <w:tc>
          <w:tcPr>
            <w:tcW w:w="1984" w:type="dxa"/>
            <w:noWrap/>
          </w:tcPr>
          <w:p w14:paraId="3BEFDDEC"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Estimated Value of Contract</w:t>
            </w:r>
          </w:p>
        </w:tc>
        <w:tc>
          <w:tcPr>
            <w:tcW w:w="1418" w:type="dxa"/>
            <w:noWrap/>
          </w:tcPr>
          <w:p w14:paraId="7C217BD9"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Start Date</w:t>
            </w:r>
          </w:p>
        </w:tc>
        <w:tc>
          <w:tcPr>
            <w:tcW w:w="1418" w:type="dxa"/>
            <w:noWrap/>
          </w:tcPr>
          <w:p w14:paraId="2B994139"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End Date</w:t>
            </w:r>
          </w:p>
        </w:tc>
      </w:tr>
      <w:tr w:rsidR="00A63549" w:rsidRPr="00C0530B" w14:paraId="5CFB96F1" w14:textId="77777777" w:rsidTr="00792EF9">
        <w:trPr>
          <w:trHeight w:val="290"/>
        </w:trPr>
        <w:tc>
          <w:tcPr>
            <w:tcW w:w="1418" w:type="dxa"/>
            <w:noWrap/>
            <w:hideMark/>
          </w:tcPr>
          <w:p w14:paraId="7CABB99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21/06/2021</w:t>
            </w:r>
          </w:p>
        </w:tc>
        <w:tc>
          <w:tcPr>
            <w:tcW w:w="1841" w:type="dxa"/>
            <w:noWrap/>
            <w:hideMark/>
          </w:tcPr>
          <w:p w14:paraId="62FAD55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PPSGB Limited</w:t>
            </w:r>
          </w:p>
        </w:tc>
        <w:tc>
          <w:tcPr>
            <w:tcW w:w="2695" w:type="dxa"/>
            <w:hideMark/>
          </w:tcPr>
          <w:p w14:paraId="4BD7CA4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Disaster Victim Identification Shelters</w:t>
            </w:r>
          </w:p>
        </w:tc>
        <w:tc>
          <w:tcPr>
            <w:tcW w:w="1984" w:type="dxa"/>
            <w:noWrap/>
            <w:hideMark/>
          </w:tcPr>
          <w:p w14:paraId="3077741C" w14:textId="5A5AEDCE"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£115,000.00 </w:t>
            </w:r>
          </w:p>
        </w:tc>
        <w:tc>
          <w:tcPr>
            <w:tcW w:w="1418" w:type="dxa"/>
            <w:noWrap/>
            <w:hideMark/>
          </w:tcPr>
          <w:p w14:paraId="71AE351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03/08/2021</w:t>
            </w:r>
          </w:p>
        </w:tc>
        <w:tc>
          <w:tcPr>
            <w:tcW w:w="1418" w:type="dxa"/>
            <w:noWrap/>
            <w:hideMark/>
          </w:tcPr>
          <w:p w14:paraId="43382BF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03/08/2023</w:t>
            </w:r>
          </w:p>
        </w:tc>
      </w:tr>
      <w:tr w:rsidR="00A63549" w:rsidRPr="00C0530B" w14:paraId="76903863" w14:textId="77777777" w:rsidTr="00792EF9">
        <w:trPr>
          <w:trHeight w:val="290"/>
        </w:trPr>
        <w:tc>
          <w:tcPr>
            <w:tcW w:w="1418" w:type="dxa"/>
            <w:noWrap/>
            <w:hideMark/>
          </w:tcPr>
          <w:p w14:paraId="3ADA913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15/10/2021</w:t>
            </w:r>
          </w:p>
        </w:tc>
        <w:tc>
          <w:tcPr>
            <w:tcW w:w="1841" w:type="dxa"/>
            <w:noWrap/>
            <w:hideMark/>
          </w:tcPr>
          <w:p w14:paraId="6E00BF0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Dell Computer Corporation</w:t>
            </w:r>
          </w:p>
        </w:tc>
        <w:tc>
          <w:tcPr>
            <w:tcW w:w="2695" w:type="dxa"/>
            <w:hideMark/>
          </w:tcPr>
          <w:p w14:paraId="2DAD01D4"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Cybercrime Forensic Workstations</w:t>
            </w:r>
          </w:p>
        </w:tc>
        <w:tc>
          <w:tcPr>
            <w:tcW w:w="1984" w:type="dxa"/>
            <w:noWrap/>
            <w:hideMark/>
          </w:tcPr>
          <w:p w14:paraId="612BE1C7" w14:textId="6D61D6EB"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£144,080.95 </w:t>
            </w:r>
          </w:p>
        </w:tc>
        <w:tc>
          <w:tcPr>
            <w:tcW w:w="1418" w:type="dxa"/>
            <w:noWrap/>
            <w:hideMark/>
          </w:tcPr>
          <w:p w14:paraId="6B817F3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15/10/2021</w:t>
            </w:r>
          </w:p>
        </w:tc>
        <w:tc>
          <w:tcPr>
            <w:tcW w:w="1418" w:type="dxa"/>
            <w:noWrap/>
            <w:hideMark/>
          </w:tcPr>
          <w:p w14:paraId="61FB08D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31/12/2021</w:t>
            </w:r>
          </w:p>
        </w:tc>
      </w:tr>
      <w:tr w:rsidR="00A63549" w:rsidRPr="00C0530B" w14:paraId="04E831BF" w14:textId="77777777" w:rsidTr="00792EF9">
        <w:trPr>
          <w:trHeight w:val="290"/>
        </w:trPr>
        <w:tc>
          <w:tcPr>
            <w:tcW w:w="1418" w:type="dxa"/>
            <w:noWrap/>
            <w:hideMark/>
          </w:tcPr>
          <w:p w14:paraId="15D024F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15/10/2021</w:t>
            </w:r>
          </w:p>
        </w:tc>
        <w:tc>
          <w:tcPr>
            <w:tcW w:w="1841" w:type="dxa"/>
            <w:noWrap/>
            <w:hideMark/>
          </w:tcPr>
          <w:p w14:paraId="6D26693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Dell Computer Corporation</w:t>
            </w:r>
          </w:p>
        </w:tc>
        <w:tc>
          <w:tcPr>
            <w:tcW w:w="2695" w:type="dxa"/>
            <w:hideMark/>
          </w:tcPr>
          <w:p w14:paraId="759EAB1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Cybercrime Forensic Workstations</w:t>
            </w:r>
          </w:p>
        </w:tc>
        <w:tc>
          <w:tcPr>
            <w:tcW w:w="1984" w:type="dxa"/>
            <w:noWrap/>
            <w:hideMark/>
          </w:tcPr>
          <w:p w14:paraId="631631A6" w14:textId="5D7EE2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£144,080.95 </w:t>
            </w:r>
          </w:p>
        </w:tc>
        <w:tc>
          <w:tcPr>
            <w:tcW w:w="1418" w:type="dxa"/>
            <w:noWrap/>
            <w:hideMark/>
          </w:tcPr>
          <w:p w14:paraId="657B923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15/10/2021</w:t>
            </w:r>
          </w:p>
        </w:tc>
        <w:tc>
          <w:tcPr>
            <w:tcW w:w="1418" w:type="dxa"/>
            <w:noWrap/>
            <w:hideMark/>
          </w:tcPr>
          <w:p w14:paraId="50A5D4F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31/12/2021</w:t>
            </w:r>
          </w:p>
        </w:tc>
      </w:tr>
      <w:tr w:rsidR="00A63549" w:rsidRPr="00C0530B" w14:paraId="3CAF2082" w14:textId="77777777" w:rsidTr="00792EF9">
        <w:trPr>
          <w:trHeight w:val="290"/>
        </w:trPr>
        <w:tc>
          <w:tcPr>
            <w:tcW w:w="1418" w:type="dxa"/>
            <w:noWrap/>
            <w:hideMark/>
          </w:tcPr>
          <w:p w14:paraId="5AC92555"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05/11/2021</w:t>
            </w:r>
          </w:p>
        </w:tc>
        <w:tc>
          <w:tcPr>
            <w:tcW w:w="1841" w:type="dxa"/>
            <w:noWrap/>
            <w:hideMark/>
          </w:tcPr>
          <w:p w14:paraId="71AA098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CDW Limited</w:t>
            </w:r>
          </w:p>
        </w:tc>
        <w:tc>
          <w:tcPr>
            <w:tcW w:w="2695" w:type="dxa"/>
            <w:hideMark/>
          </w:tcPr>
          <w:p w14:paraId="233BEC6A"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Internet Evidence Finder Upgrade</w:t>
            </w:r>
          </w:p>
        </w:tc>
        <w:tc>
          <w:tcPr>
            <w:tcW w:w="1984" w:type="dxa"/>
            <w:noWrap/>
            <w:hideMark/>
          </w:tcPr>
          <w:p w14:paraId="4CE961DE" w14:textId="67C2DB0D"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£499,966.10 </w:t>
            </w:r>
          </w:p>
        </w:tc>
        <w:tc>
          <w:tcPr>
            <w:tcW w:w="1418" w:type="dxa"/>
            <w:noWrap/>
            <w:hideMark/>
          </w:tcPr>
          <w:p w14:paraId="305C66C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01/10/2021</w:t>
            </w:r>
          </w:p>
        </w:tc>
        <w:tc>
          <w:tcPr>
            <w:tcW w:w="1418" w:type="dxa"/>
            <w:noWrap/>
            <w:hideMark/>
          </w:tcPr>
          <w:p w14:paraId="63E0A88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31/12/2023</w:t>
            </w:r>
          </w:p>
        </w:tc>
      </w:tr>
      <w:tr w:rsidR="00A63549" w:rsidRPr="00C0530B" w14:paraId="294DD480" w14:textId="77777777" w:rsidTr="00792EF9">
        <w:trPr>
          <w:trHeight w:val="290"/>
        </w:trPr>
        <w:tc>
          <w:tcPr>
            <w:tcW w:w="1418" w:type="dxa"/>
            <w:noWrap/>
            <w:hideMark/>
          </w:tcPr>
          <w:p w14:paraId="257EFBA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08/12/2021</w:t>
            </w:r>
          </w:p>
        </w:tc>
        <w:tc>
          <w:tcPr>
            <w:tcW w:w="1841" w:type="dxa"/>
            <w:noWrap/>
            <w:hideMark/>
          </w:tcPr>
          <w:p w14:paraId="13895378"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Dell Computer Corporation Limited</w:t>
            </w:r>
          </w:p>
        </w:tc>
        <w:tc>
          <w:tcPr>
            <w:tcW w:w="2695" w:type="dxa"/>
            <w:hideMark/>
          </w:tcPr>
          <w:p w14:paraId="1653EA9A" w14:textId="2B1899D7" w:rsidR="00A63549" w:rsidRPr="00C0530B" w:rsidRDefault="003465C3"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Provision of ICT Hardware and Peripherals</w:t>
            </w:r>
          </w:p>
        </w:tc>
        <w:tc>
          <w:tcPr>
            <w:tcW w:w="1984" w:type="dxa"/>
            <w:noWrap/>
            <w:hideMark/>
          </w:tcPr>
          <w:p w14:paraId="2C5BDEC7" w14:textId="395A6A2C"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£80,637.60 </w:t>
            </w:r>
          </w:p>
        </w:tc>
        <w:tc>
          <w:tcPr>
            <w:tcW w:w="1418" w:type="dxa"/>
            <w:noWrap/>
            <w:hideMark/>
          </w:tcPr>
          <w:p w14:paraId="5B7E410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08/12/2021</w:t>
            </w:r>
          </w:p>
        </w:tc>
        <w:tc>
          <w:tcPr>
            <w:tcW w:w="1418" w:type="dxa"/>
            <w:noWrap/>
            <w:hideMark/>
          </w:tcPr>
          <w:p w14:paraId="1592518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r>
      <w:tr w:rsidR="00A63549" w:rsidRPr="00C0530B" w14:paraId="1EC482F6" w14:textId="77777777" w:rsidTr="00792EF9">
        <w:trPr>
          <w:trHeight w:val="290"/>
        </w:trPr>
        <w:tc>
          <w:tcPr>
            <w:tcW w:w="1418" w:type="dxa"/>
            <w:noWrap/>
            <w:hideMark/>
          </w:tcPr>
          <w:p w14:paraId="29DDF80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21/01/2022</w:t>
            </w:r>
          </w:p>
        </w:tc>
        <w:tc>
          <w:tcPr>
            <w:tcW w:w="1841" w:type="dxa"/>
            <w:noWrap/>
            <w:hideMark/>
          </w:tcPr>
          <w:p w14:paraId="43813A53"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Centerprise International Limited</w:t>
            </w:r>
          </w:p>
        </w:tc>
        <w:tc>
          <w:tcPr>
            <w:tcW w:w="2695" w:type="dxa"/>
            <w:hideMark/>
          </w:tcPr>
          <w:p w14:paraId="4FA75FD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Additional Video Matrix Display Infrastructure</w:t>
            </w:r>
          </w:p>
        </w:tc>
        <w:tc>
          <w:tcPr>
            <w:tcW w:w="1984" w:type="dxa"/>
            <w:noWrap/>
            <w:hideMark/>
          </w:tcPr>
          <w:p w14:paraId="63138A59" w14:textId="5CA7FBC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£78,482.12 </w:t>
            </w:r>
          </w:p>
        </w:tc>
        <w:tc>
          <w:tcPr>
            <w:tcW w:w="1418" w:type="dxa"/>
            <w:noWrap/>
            <w:hideMark/>
          </w:tcPr>
          <w:p w14:paraId="7FAF65B9"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24/01/2022</w:t>
            </w:r>
          </w:p>
        </w:tc>
        <w:tc>
          <w:tcPr>
            <w:tcW w:w="1418" w:type="dxa"/>
            <w:noWrap/>
            <w:hideMark/>
          </w:tcPr>
          <w:p w14:paraId="06DE71E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23/01/2023</w:t>
            </w:r>
          </w:p>
        </w:tc>
      </w:tr>
    </w:tbl>
    <w:p w14:paraId="6C695CCA" w14:textId="537F1115" w:rsidR="00B32E5B" w:rsidRPr="00792EF9" w:rsidRDefault="00792EF9" w:rsidP="0095188C">
      <w:pPr>
        <w:pStyle w:val="Heading2"/>
        <w:pageBreakBefore/>
        <w:ind w:left="11" w:hanging="11"/>
        <w:rPr>
          <w:color w:val="000000" w:themeColor="text1"/>
        </w:rPr>
      </w:pPr>
      <w:r w:rsidRPr="00792EF9">
        <w:rPr>
          <w:color w:val="000000" w:themeColor="text1"/>
        </w:rPr>
        <w:lastRenderedPageBreak/>
        <w:t>Forensics</w:t>
      </w:r>
    </w:p>
    <w:tbl>
      <w:tblPr>
        <w:tblStyle w:val="TableGrid0"/>
        <w:tblW w:w="10916" w:type="dxa"/>
        <w:tblLook w:val="04A0" w:firstRow="1" w:lastRow="0" w:firstColumn="1" w:lastColumn="0" w:noHBand="0" w:noVBand="1"/>
        <w:tblCaption w:val="Forensics contracts awarded."/>
        <w:tblDescription w:val="This table lists forensics contracts awarded in the financial year of 2021."/>
      </w:tblPr>
      <w:tblGrid>
        <w:gridCol w:w="1418"/>
        <w:gridCol w:w="1841"/>
        <w:gridCol w:w="2837"/>
        <w:gridCol w:w="1984"/>
        <w:gridCol w:w="1418"/>
        <w:gridCol w:w="1418"/>
      </w:tblGrid>
      <w:tr w:rsidR="00A63549" w:rsidRPr="00C0530B" w14:paraId="74BB84A1" w14:textId="77777777" w:rsidTr="00792EF9">
        <w:trPr>
          <w:trHeight w:val="290"/>
          <w:tblHeader/>
        </w:trPr>
        <w:tc>
          <w:tcPr>
            <w:tcW w:w="1418" w:type="dxa"/>
            <w:noWrap/>
          </w:tcPr>
          <w:p w14:paraId="248D79E9"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Date of Award</w:t>
            </w:r>
          </w:p>
        </w:tc>
        <w:tc>
          <w:tcPr>
            <w:tcW w:w="1841" w:type="dxa"/>
            <w:noWrap/>
          </w:tcPr>
          <w:p w14:paraId="628AA181"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Supplier</w:t>
            </w:r>
          </w:p>
        </w:tc>
        <w:tc>
          <w:tcPr>
            <w:tcW w:w="2837" w:type="dxa"/>
          </w:tcPr>
          <w:p w14:paraId="7B62C51A"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Subject Matter</w:t>
            </w:r>
          </w:p>
        </w:tc>
        <w:tc>
          <w:tcPr>
            <w:tcW w:w="1984" w:type="dxa"/>
            <w:noWrap/>
          </w:tcPr>
          <w:p w14:paraId="17305E39"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Estimated Value of Contract</w:t>
            </w:r>
          </w:p>
        </w:tc>
        <w:tc>
          <w:tcPr>
            <w:tcW w:w="1418" w:type="dxa"/>
            <w:noWrap/>
          </w:tcPr>
          <w:p w14:paraId="359B7A36"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Start Date</w:t>
            </w:r>
          </w:p>
        </w:tc>
        <w:tc>
          <w:tcPr>
            <w:tcW w:w="1418" w:type="dxa"/>
            <w:noWrap/>
          </w:tcPr>
          <w:p w14:paraId="28AC4ABA" w14:textId="77777777" w:rsidR="00A63549" w:rsidRPr="00C0530B" w:rsidRDefault="00A63549" w:rsidP="005E4173">
            <w:pPr>
              <w:spacing w:before="120" w:after="120" w:line="336" w:lineRule="auto"/>
              <w:ind w:left="0" w:right="0" w:firstLine="0"/>
              <w:rPr>
                <w:rFonts w:ascii="Arial" w:eastAsiaTheme="minorHAnsi" w:hAnsi="Arial" w:cs="Arial"/>
                <w:b/>
                <w:color w:val="auto"/>
                <w:sz w:val="24"/>
                <w:szCs w:val="24"/>
              </w:rPr>
            </w:pPr>
            <w:r w:rsidRPr="00C0530B">
              <w:rPr>
                <w:rFonts w:ascii="Arial" w:eastAsiaTheme="minorHAnsi" w:hAnsi="Arial" w:cs="Arial"/>
                <w:b/>
                <w:color w:val="auto"/>
                <w:sz w:val="24"/>
                <w:szCs w:val="24"/>
              </w:rPr>
              <w:t>End Date</w:t>
            </w:r>
          </w:p>
        </w:tc>
      </w:tr>
      <w:tr w:rsidR="00A63549" w:rsidRPr="00C0530B" w14:paraId="45F88135" w14:textId="77777777" w:rsidTr="00792EF9">
        <w:trPr>
          <w:trHeight w:val="290"/>
        </w:trPr>
        <w:tc>
          <w:tcPr>
            <w:tcW w:w="1418" w:type="dxa"/>
            <w:noWrap/>
            <w:hideMark/>
          </w:tcPr>
          <w:p w14:paraId="58DC042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14/04/2021</w:t>
            </w:r>
          </w:p>
        </w:tc>
        <w:tc>
          <w:tcPr>
            <w:tcW w:w="1841" w:type="dxa"/>
            <w:noWrap/>
            <w:hideMark/>
          </w:tcPr>
          <w:p w14:paraId="0B9758B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Hamilton Sales &amp; Service UK Ltd</w:t>
            </w:r>
          </w:p>
        </w:tc>
        <w:tc>
          <w:tcPr>
            <w:tcW w:w="2837" w:type="dxa"/>
            <w:hideMark/>
          </w:tcPr>
          <w:p w14:paraId="4832CEC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Maintenance of Star Robotic Platforms</w:t>
            </w:r>
          </w:p>
        </w:tc>
        <w:tc>
          <w:tcPr>
            <w:tcW w:w="1984" w:type="dxa"/>
            <w:noWrap/>
            <w:hideMark/>
          </w:tcPr>
          <w:p w14:paraId="60328207" w14:textId="3372699E"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£624,185.60 </w:t>
            </w:r>
          </w:p>
        </w:tc>
        <w:tc>
          <w:tcPr>
            <w:tcW w:w="1418" w:type="dxa"/>
            <w:noWrap/>
            <w:hideMark/>
          </w:tcPr>
          <w:p w14:paraId="0CB31E1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01/04/2021</w:t>
            </w:r>
          </w:p>
        </w:tc>
        <w:tc>
          <w:tcPr>
            <w:tcW w:w="1418" w:type="dxa"/>
            <w:noWrap/>
            <w:hideMark/>
          </w:tcPr>
          <w:p w14:paraId="4E95054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31/03/2024</w:t>
            </w:r>
          </w:p>
        </w:tc>
      </w:tr>
      <w:tr w:rsidR="00A63549" w:rsidRPr="00C0530B" w14:paraId="64EA71BC" w14:textId="77777777" w:rsidTr="00792EF9">
        <w:trPr>
          <w:trHeight w:val="290"/>
        </w:trPr>
        <w:tc>
          <w:tcPr>
            <w:tcW w:w="1418" w:type="dxa"/>
            <w:noWrap/>
            <w:hideMark/>
          </w:tcPr>
          <w:p w14:paraId="6981B73A"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15/12/2021</w:t>
            </w:r>
          </w:p>
        </w:tc>
        <w:tc>
          <w:tcPr>
            <w:tcW w:w="1841" w:type="dxa"/>
            <w:noWrap/>
            <w:hideMark/>
          </w:tcPr>
          <w:p w14:paraId="305F184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Scientific Laboratory Supplies Ltd </w:t>
            </w:r>
          </w:p>
        </w:tc>
        <w:tc>
          <w:tcPr>
            <w:tcW w:w="2837" w:type="dxa"/>
            <w:hideMark/>
          </w:tcPr>
          <w:p w14:paraId="4B32CDA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Post Mortem Tox- SpeedVac</w:t>
            </w:r>
          </w:p>
        </w:tc>
        <w:tc>
          <w:tcPr>
            <w:tcW w:w="1984" w:type="dxa"/>
            <w:noWrap/>
            <w:hideMark/>
          </w:tcPr>
          <w:p w14:paraId="77078D06" w14:textId="474A9CF4"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£64,196.00 </w:t>
            </w:r>
          </w:p>
        </w:tc>
        <w:tc>
          <w:tcPr>
            <w:tcW w:w="1418" w:type="dxa"/>
            <w:noWrap/>
            <w:hideMark/>
          </w:tcPr>
          <w:p w14:paraId="77BA22D3" w14:textId="2989C5AF"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w:t>
            </w:r>
            <w:r w:rsidR="0095188C">
              <w:rPr>
                <w:rFonts w:ascii="Arial" w:eastAsia="Times New Roman" w:hAnsi="Arial" w:cs="Arial"/>
                <w:sz w:val="24"/>
                <w:szCs w:val="24"/>
              </w:rPr>
              <w:t>TBC</w:t>
            </w:r>
          </w:p>
        </w:tc>
        <w:tc>
          <w:tcPr>
            <w:tcW w:w="1418" w:type="dxa"/>
            <w:noWrap/>
            <w:hideMark/>
          </w:tcPr>
          <w:p w14:paraId="3AD6FE6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14/12/2025</w:t>
            </w:r>
          </w:p>
        </w:tc>
      </w:tr>
      <w:tr w:rsidR="00A63549" w:rsidRPr="00C0530B" w14:paraId="3043281E" w14:textId="77777777" w:rsidTr="00792EF9">
        <w:trPr>
          <w:trHeight w:val="290"/>
        </w:trPr>
        <w:tc>
          <w:tcPr>
            <w:tcW w:w="1418" w:type="dxa"/>
            <w:noWrap/>
            <w:hideMark/>
          </w:tcPr>
          <w:p w14:paraId="111A1B9B"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20/12/2021</w:t>
            </w:r>
          </w:p>
        </w:tc>
        <w:tc>
          <w:tcPr>
            <w:tcW w:w="1841" w:type="dxa"/>
            <w:noWrap/>
            <w:hideMark/>
          </w:tcPr>
          <w:p w14:paraId="31A1C8C6"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Wolf Labs Limited </w:t>
            </w:r>
          </w:p>
        </w:tc>
        <w:tc>
          <w:tcPr>
            <w:tcW w:w="2837" w:type="dxa"/>
            <w:hideMark/>
          </w:tcPr>
          <w:p w14:paraId="26A0280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Safety Cabinets and Fume Hood</w:t>
            </w:r>
          </w:p>
        </w:tc>
        <w:tc>
          <w:tcPr>
            <w:tcW w:w="1984" w:type="dxa"/>
            <w:noWrap/>
            <w:hideMark/>
          </w:tcPr>
          <w:p w14:paraId="692B5A32" w14:textId="14740C38"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£130,296.00 </w:t>
            </w:r>
          </w:p>
        </w:tc>
        <w:tc>
          <w:tcPr>
            <w:tcW w:w="1418" w:type="dxa"/>
            <w:noWrap/>
            <w:hideMark/>
          </w:tcPr>
          <w:p w14:paraId="3F3013F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31/03/2022</w:t>
            </w:r>
          </w:p>
        </w:tc>
        <w:tc>
          <w:tcPr>
            <w:tcW w:w="1418" w:type="dxa"/>
            <w:noWrap/>
            <w:hideMark/>
          </w:tcPr>
          <w:p w14:paraId="327AE8D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30/03/2026</w:t>
            </w:r>
          </w:p>
        </w:tc>
      </w:tr>
      <w:tr w:rsidR="00A63549" w:rsidRPr="00C0530B" w14:paraId="57800A64" w14:textId="77777777" w:rsidTr="00792EF9">
        <w:trPr>
          <w:trHeight w:val="290"/>
        </w:trPr>
        <w:tc>
          <w:tcPr>
            <w:tcW w:w="1418" w:type="dxa"/>
            <w:noWrap/>
            <w:hideMark/>
          </w:tcPr>
          <w:p w14:paraId="1B66E097"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28/01/2022</w:t>
            </w:r>
          </w:p>
        </w:tc>
        <w:tc>
          <w:tcPr>
            <w:tcW w:w="1841" w:type="dxa"/>
            <w:noWrap/>
            <w:hideMark/>
          </w:tcPr>
          <w:p w14:paraId="54C2C49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Photron Europe Ltd</w:t>
            </w:r>
          </w:p>
        </w:tc>
        <w:tc>
          <w:tcPr>
            <w:tcW w:w="2837" w:type="dxa"/>
            <w:hideMark/>
          </w:tcPr>
          <w:p w14:paraId="4EFCB67D"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Ultra High Speed Camera Kit</w:t>
            </w:r>
          </w:p>
        </w:tc>
        <w:tc>
          <w:tcPr>
            <w:tcW w:w="1984" w:type="dxa"/>
            <w:noWrap/>
            <w:hideMark/>
          </w:tcPr>
          <w:p w14:paraId="4FF1A6E3" w14:textId="43057013"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£58,920.00 </w:t>
            </w:r>
          </w:p>
        </w:tc>
        <w:tc>
          <w:tcPr>
            <w:tcW w:w="1418" w:type="dxa"/>
            <w:noWrap/>
            <w:hideMark/>
          </w:tcPr>
          <w:p w14:paraId="049C254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31/01/2022</w:t>
            </w:r>
          </w:p>
        </w:tc>
        <w:tc>
          <w:tcPr>
            <w:tcW w:w="1418" w:type="dxa"/>
            <w:noWrap/>
            <w:hideMark/>
          </w:tcPr>
          <w:p w14:paraId="754E4A29" w14:textId="187BBD09"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w:t>
            </w:r>
            <w:r w:rsidR="0095188C">
              <w:rPr>
                <w:rFonts w:ascii="Arial" w:eastAsia="Times New Roman" w:hAnsi="Arial" w:cs="Arial"/>
                <w:sz w:val="24"/>
                <w:szCs w:val="24"/>
              </w:rPr>
              <w:t>TBC</w:t>
            </w:r>
          </w:p>
        </w:tc>
      </w:tr>
      <w:tr w:rsidR="00A63549" w:rsidRPr="00C0530B" w14:paraId="78E7FDBA" w14:textId="77777777" w:rsidTr="00792EF9">
        <w:trPr>
          <w:trHeight w:val="290"/>
        </w:trPr>
        <w:tc>
          <w:tcPr>
            <w:tcW w:w="1418" w:type="dxa"/>
            <w:noWrap/>
            <w:hideMark/>
          </w:tcPr>
          <w:p w14:paraId="661B9623"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07/02/2022</w:t>
            </w:r>
          </w:p>
        </w:tc>
        <w:tc>
          <w:tcPr>
            <w:tcW w:w="1841" w:type="dxa"/>
            <w:noWrap/>
            <w:hideMark/>
          </w:tcPr>
          <w:p w14:paraId="4B5BA790"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Foster &amp; Freeman Ltd </w:t>
            </w:r>
          </w:p>
        </w:tc>
        <w:tc>
          <w:tcPr>
            <w:tcW w:w="2837" w:type="dxa"/>
            <w:hideMark/>
          </w:tcPr>
          <w:p w14:paraId="163819E7"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Mark Enhancement Workstation</w:t>
            </w:r>
          </w:p>
        </w:tc>
        <w:tc>
          <w:tcPr>
            <w:tcW w:w="1984" w:type="dxa"/>
            <w:noWrap/>
            <w:hideMark/>
          </w:tcPr>
          <w:p w14:paraId="01467D8D" w14:textId="42A9576D"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£127,860.06 </w:t>
            </w:r>
          </w:p>
        </w:tc>
        <w:tc>
          <w:tcPr>
            <w:tcW w:w="1418" w:type="dxa"/>
            <w:noWrap/>
            <w:hideMark/>
          </w:tcPr>
          <w:p w14:paraId="084B3A68"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07/02/2022</w:t>
            </w:r>
          </w:p>
        </w:tc>
        <w:tc>
          <w:tcPr>
            <w:tcW w:w="1418" w:type="dxa"/>
            <w:noWrap/>
            <w:hideMark/>
          </w:tcPr>
          <w:p w14:paraId="490C5364"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06/02/2025</w:t>
            </w:r>
          </w:p>
        </w:tc>
      </w:tr>
      <w:tr w:rsidR="00A63549" w:rsidRPr="00C0530B" w14:paraId="0F054F82" w14:textId="77777777" w:rsidTr="00792EF9">
        <w:trPr>
          <w:trHeight w:val="290"/>
        </w:trPr>
        <w:tc>
          <w:tcPr>
            <w:tcW w:w="1418" w:type="dxa"/>
            <w:noWrap/>
            <w:hideMark/>
          </w:tcPr>
          <w:p w14:paraId="76FDBB5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08/02/2022</w:t>
            </w:r>
          </w:p>
        </w:tc>
        <w:tc>
          <w:tcPr>
            <w:tcW w:w="1841" w:type="dxa"/>
            <w:noWrap/>
            <w:hideMark/>
          </w:tcPr>
          <w:p w14:paraId="7F099CBF"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Waters LTD</w:t>
            </w:r>
          </w:p>
        </w:tc>
        <w:tc>
          <w:tcPr>
            <w:tcW w:w="2837" w:type="dxa"/>
            <w:hideMark/>
          </w:tcPr>
          <w:p w14:paraId="2ECF53FB"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Post Mortem Tox- LC-MS (QTOFs)</w:t>
            </w:r>
          </w:p>
        </w:tc>
        <w:tc>
          <w:tcPr>
            <w:tcW w:w="1984" w:type="dxa"/>
            <w:noWrap/>
            <w:hideMark/>
          </w:tcPr>
          <w:p w14:paraId="62D5A31E" w14:textId="758BD838"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£6,264,242.00</w:t>
            </w:r>
          </w:p>
        </w:tc>
        <w:tc>
          <w:tcPr>
            <w:tcW w:w="1418" w:type="dxa"/>
            <w:noWrap/>
            <w:hideMark/>
          </w:tcPr>
          <w:p w14:paraId="38DF950F"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09/02/2022</w:t>
            </w:r>
          </w:p>
        </w:tc>
        <w:tc>
          <w:tcPr>
            <w:tcW w:w="1418" w:type="dxa"/>
            <w:noWrap/>
            <w:hideMark/>
          </w:tcPr>
          <w:p w14:paraId="74662E26"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08/02/2026</w:t>
            </w:r>
          </w:p>
        </w:tc>
      </w:tr>
      <w:tr w:rsidR="00A63549" w:rsidRPr="00C0530B" w14:paraId="327471DE" w14:textId="77777777" w:rsidTr="00792EF9">
        <w:trPr>
          <w:trHeight w:val="290"/>
        </w:trPr>
        <w:tc>
          <w:tcPr>
            <w:tcW w:w="1418" w:type="dxa"/>
            <w:noWrap/>
            <w:hideMark/>
          </w:tcPr>
          <w:p w14:paraId="59C7F0B0"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18/03/2022</w:t>
            </w:r>
          </w:p>
        </w:tc>
        <w:tc>
          <w:tcPr>
            <w:tcW w:w="1841" w:type="dxa"/>
            <w:noWrap/>
            <w:hideMark/>
          </w:tcPr>
          <w:p w14:paraId="66696E3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Waters Limited </w:t>
            </w:r>
          </w:p>
        </w:tc>
        <w:tc>
          <w:tcPr>
            <w:tcW w:w="2837" w:type="dxa"/>
            <w:hideMark/>
          </w:tcPr>
          <w:p w14:paraId="75B56155"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Replacement HPLC </w:t>
            </w:r>
          </w:p>
        </w:tc>
        <w:tc>
          <w:tcPr>
            <w:tcW w:w="1984" w:type="dxa"/>
            <w:noWrap/>
            <w:hideMark/>
          </w:tcPr>
          <w:p w14:paraId="4A63ECAB" w14:textId="10F2E491"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 xml:space="preserve"> £114,923.00 </w:t>
            </w:r>
          </w:p>
        </w:tc>
        <w:tc>
          <w:tcPr>
            <w:tcW w:w="1418" w:type="dxa"/>
            <w:noWrap/>
            <w:hideMark/>
          </w:tcPr>
          <w:p w14:paraId="767B4072"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71645DEE"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31/03/2025</w:t>
            </w:r>
          </w:p>
        </w:tc>
      </w:tr>
      <w:tr w:rsidR="00A63549" w:rsidRPr="00C0530B" w14:paraId="6DCBAA59" w14:textId="77777777" w:rsidTr="00792EF9">
        <w:trPr>
          <w:trHeight w:val="290"/>
        </w:trPr>
        <w:tc>
          <w:tcPr>
            <w:tcW w:w="1418" w:type="dxa"/>
            <w:noWrap/>
            <w:hideMark/>
          </w:tcPr>
          <w:p w14:paraId="3841159C"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24/03/2022</w:t>
            </w:r>
          </w:p>
        </w:tc>
        <w:tc>
          <w:tcPr>
            <w:tcW w:w="1841" w:type="dxa"/>
            <w:noWrap/>
            <w:hideMark/>
          </w:tcPr>
          <w:p w14:paraId="33E6D1D9"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Topspeed Couriers Ltd.</w:t>
            </w:r>
          </w:p>
        </w:tc>
        <w:tc>
          <w:tcPr>
            <w:tcW w:w="2837" w:type="dxa"/>
            <w:hideMark/>
          </w:tcPr>
          <w:p w14:paraId="390D32F2" w14:textId="77777777" w:rsidR="00A63549" w:rsidRPr="00C0530B" w:rsidRDefault="00A63549" w:rsidP="005E4173">
            <w:pPr>
              <w:spacing w:before="120" w:after="120" w:line="336" w:lineRule="auto"/>
              <w:ind w:left="0" w:right="0" w:firstLine="0"/>
              <w:rPr>
                <w:rFonts w:ascii="Arial" w:eastAsia="Times New Roman" w:hAnsi="Arial" w:cs="Arial"/>
                <w:sz w:val="24"/>
                <w:szCs w:val="24"/>
              </w:rPr>
            </w:pPr>
            <w:r w:rsidRPr="00C0530B">
              <w:rPr>
                <w:rFonts w:ascii="Arial" w:eastAsia="Times New Roman" w:hAnsi="Arial" w:cs="Arial"/>
                <w:sz w:val="24"/>
                <w:szCs w:val="24"/>
              </w:rPr>
              <w:t>FS Logistics Solution Re-tender</w:t>
            </w:r>
          </w:p>
        </w:tc>
        <w:tc>
          <w:tcPr>
            <w:tcW w:w="1984" w:type="dxa"/>
            <w:noWrap/>
            <w:hideMark/>
          </w:tcPr>
          <w:p w14:paraId="4A6841D5" w14:textId="51374AD8" w:rsidR="00A63549" w:rsidRPr="00C0530B" w:rsidRDefault="00A63549" w:rsidP="005E4173">
            <w:pPr>
              <w:spacing w:before="120" w:after="120" w:line="336" w:lineRule="auto"/>
              <w:ind w:left="0" w:right="0" w:firstLine="0"/>
              <w:jc w:val="center"/>
              <w:rPr>
                <w:rFonts w:ascii="Arial" w:eastAsia="Times New Roman" w:hAnsi="Arial" w:cs="Arial"/>
                <w:sz w:val="24"/>
                <w:szCs w:val="24"/>
              </w:rPr>
            </w:pPr>
            <w:r w:rsidRPr="00C0530B">
              <w:rPr>
                <w:rFonts w:ascii="Arial" w:eastAsia="Times New Roman" w:hAnsi="Arial" w:cs="Arial"/>
                <w:sz w:val="24"/>
                <w:szCs w:val="24"/>
              </w:rPr>
              <w:t>£1,000,000.00</w:t>
            </w:r>
          </w:p>
        </w:tc>
        <w:tc>
          <w:tcPr>
            <w:tcW w:w="1418" w:type="dxa"/>
            <w:noWrap/>
            <w:hideMark/>
          </w:tcPr>
          <w:p w14:paraId="1CB27301"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01/04/2022</w:t>
            </w:r>
          </w:p>
        </w:tc>
        <w:tc>
          <w:tcPr>
            <w:tcW w:w="1418" w:type="dxa"/>
            <w:noWrap/>
            <w:hideMark/>
          </w:tcPr>
          <w:p w14:paraId="04F2B30D" w14:textId="77777777" w:rsidR="00A63549" w:rsidRPr="00C0530B" w:rsidRDefault="00A63549" w:rsidP="005E4173">
            <w:pPr>
              <w:spacing w:before="120" w:after="120" w:line="336" w:lineRule="auto"/>
              <w:ind w:left="0" w:right="0" w:firstLine="0"/>
              <w:jc w:val="right"/>
              <w:rPr>
                <w:rFonts w:ascii="Arial" w:eastAsia="Times New Roman" w:hAnsi="Arial" w:cs="Arial"/>
                <w:sz w:val="24"/>
                <w:szCs w:val="24"/>
              </w:rPr>
            </w:pPr>
            <w:r w:rsidRPr="00C0530B">
              <w:rPr>
                <w:rFonts w:ascii="Arial" w:eastAsia="Times New Roman" w:hAnsi="Arial" w:cs="Arial"/>
                <w:sz w:val="24"/>
                <w:szCs w:val="24"/>
              </w:rPr>
              <w:t>31/03/2025</w:t>
            </w:r>
          </w:p>
        </w:tc>
      </w:tr>
    </w:tbl>
    <w:p w14:paraId="4D24E501" w14:textId="3D7D4F28" w:rsidR="002C6AEF" w:rsidRPr="00C0530B" w:rsidRDefault="002C6AEF" w:rsidP="005E4173">
      <w:pPr>
        <w:spacing w:before="120" w:after="120" w:line="336" w:lineRule="auto"/>
        <w:ind w:left="0" w:right="0" w:firstLine="0"/>
        <w:rPr>
          <w:rFonts w:ascii="Arial" w:hAnsi="Arial" w:cs="Arial"/>
          <w:sz w:val="24"/>
          <w:szCs w:val="24"/>
        </w:rPr>
      </w:pPr>
      <w:r w:rsidRPr="00C0530B">
        <w:rPr>
          <w:rFonts w:ascii="Arial" w:hAnsi="Arial" w:cs="Arial"/>
          <w:sz w:val="24"/>
          <w:szCs w:val="24"/>
        </w:rPr>
        <w:br w:type="page"/>
      </w:r>
    </w:p>
    <w:p w14:paraId="1B723267" w14:textId="78605F3E" w:rsidR="007A147E" w:rsidRPr="00C0530B" w:rsidRDefault="00327041" w:rsidP="005E4173">
      <w:pPr>
        <w:pStyle w:val="Heading1"/>
        <w:tabs>
          <w:tab w:val="right" w:pos="9990"/>
        </w:tabs>
        <w:spacing w:before="120" w:after="120" w:line="336" w:lineRule="auto"/>
        <w:ind w:left="-15" w:firstLine="0"/>
        <w:rPr>
          <w:color w:val="000000" w:themeColor="text1"/>
        </w:rPr>
      </w:pPr>
      <w:bookmarkStart w:id="8" w:name="_Toc109815179"/>
      <w:r w:rsidRPr="00C0530B">
        <w:rPr>
          <w:color w:val="000000" w:themeColor="text1"/>
        </w:rPr>
        <w:lastRenderedPageBreak/>
        <w:t xml:space="preserve">7. </w:t>
      </w:r>
      <w:r w:rsidRPr="00C0530B">
        <w:rPr>
          <w:color w:val="000000" w:themeColor="text1"/>
        </w:rPr>
        <w:tab/>
        <w:t xml:space="preserve">Appendix 2 – Forward Work </w:t>
      </w:r>
      <w:r w:rsidR="001F28CD" w:rsidRPr="00C0530B">
        <w:rPr>
          <w:color w:val="000000" w:themeColor="text1"/>
        </w:rPr>
        <w:t>P</w:t>
      </w:r>
      <w:r w:rsidR="00DB1C46" w:rsidRPr="00C0530B">
        <w:rPr>
          <w:color w:val="000000" w:themeColor="text1"/>
        </w:rPr>
        <w:t>lanner (New Contracts) from August</w:t>
      </w:r>
      <w:r w:rsidR="001F28CD" w:rsidRPr="00C0530B">
        <w:rPr>
          <w:color w:val="000000" w:themeColor="text1"/>
        </w:rPr>
        <w:t xml:space="preserve"> 202</w:t>
      </w:r>
      <w:r w:rsidR="004F4672" w:rsidRPr="00C0530B">
        <w:rPr>
          <w:color w:val="000000" w:themeColor="text1"/>
        </w:rPr>
        <w:t>2</w:t>
      </w:r>
      <w:bookmarkEnd w:id="8"/>
      <w:r w:rsidRPr="00C0530B">
        <w:rPr>
          <w:color w:val="000000" w:themeColor="text1"/>
        </w:rPr>
        <w:t xml:space="preserve"> </w:t>
      </w:r>
    </w:p>
    <w:p w14:paraId="345612C3" w14:textId="1ABE558E" w:rsidR="004F4672" w:rsidRPr="00C0530B" w:rsidRDefault="007B5288" w:rsidP="005E4173">
      <w:pPr>
        <w:pStyle w:val="Heading1"/>
        <w:spacing w:before="120" w:after="120" w:line="336" w:lineRule="auto"/>
        <w:ind w:left="705" w:hanging="720"/>
        <w:rPr>
          <w:color w:val="000000" w:themeColor="text1"/>
        </w:rPr>
      </w:pPr>
      <w:bookmarkStart w:id="9" w:name="_Toc109815180"/>
      <w:r w:rsidRPr="00C0530B">
        <w:rPr>
          <w:color w:val="000000" w:themeColor="text1"/>
        </w:rPr>
        <w:t>O</w:t>
      </w:r>
      <w:r w:rsidR="00327041" w:rsidRPr="00C0530B">
        <w:rPr>
          <w:color w:val="000000" w:themeColor="text1"/>
        </w:rPr>
        <w:t>nwards</w:t>
      </w:r>
      <w:bookmarkEnd w:id="9"/>
      <w:r w:rsidR="00327041" w:rsidRPr="00C0530B">
        <w:rPr>
          <w:color w:val="000000" w:themeColor="text1"/>
        </w:rPr>
        <w:t xml:space="preserve"> </w:t>
      </w:r>
    </w:p>
    <w:p w14:paraId="651A8380" w14:textId="77777777" w:rsidR="004F4672" w:rsidRDefault="004F4672" w:rsidP="005E4173">
      <w:pPr>
        <w:spacing w:before="120" w:after="120" w:line="336" w:lineRule="auto"/>
        <w:ind w:left="0" w:right="0" w:firstLine="0"/>
      </w:pPr>
    </w:p>
    <w:tbl>
      <w:tblPr>
        <w:tblStyle w:val="TableGrid0"/>
        <w:tblW w:w="0" w:type="auto"/>
        <w:tblLook w:val="04A0" w:firstRow="1" w:lastRow="0" w:firstColumn="1" w:lastColumn="0" w:noHBand="0" w:noVBand="1"/>
        <w:tblCaption w:val="Appendix 2 "/>
        <w:tblDescription w:val="This is a table listing forward work planner contracts awarded from august 2022 onwards. "/>
      </w:tblPr>
      <w:tblGrid>
        <w:gridCol w:w="3419"/>
        <w:gridCol w:w="1863"/>
        <w:gridCol w:w="2147"/>
        <w:gridCol w:w="2551"/>
      </w:tblGrid>
      <w:tr w:rsidR="005E4173" w:rsidRPr="00C0530B" w14:paraId="384DD2FE" w14:textId="77777777" w:rsidTr="00C0530B">
        <w:trPr>
          <w:trHeight w:val="290"/>
          <w:tblHeader/>
        </w:trPr>
        <w:tc>
          <w:tcPr>
            <w:tcW w:w="3457" w:type="dxa"/>
            <w:noWrap/>
          </w:tcPr>
          <w:p w14:paraId="6200B5F3" w14:textId="77777777" w:rsidR="00DB1C46" w:rsidRPr="00C0530B" w:rsidRDefault="00DB1C46" w:rsidP="005E4173">
            <w:pPr>
              <w:spacing w:before="120" w:after="120" w:line="336" w:lineRule="auto"/>
              <w:ind w:left="0" w:firstLine="0"/>
              <w:rPr>
                <w:rFonts w:ascii="Arial" w:eastAsia="Times New Roman" w:hAnsi="Arial" w:cs="Arial"/>
                <w:b/>
                <w:sz w:val="24"/>
                <w:szCs w:val="24"/>
              </w:rPr>
            </w:pPr>
            <w:r w:rsidRPr="00C0530B">
              <w:rPr>
                <w:rFonts w:ascii="Arial" w:eastAsia="Times New Roman" w:hAnsi="Arial" w:cs="Arial"/>
                <w:b/>
                <w:sz w:val="24"/>
                <w:szCs w:val="24"/>
              </w:rPr>
              <w:t>Subject Matter</w:t>
            </w:r>
          </w:p>
        </w:tc>
        <w:tc>
          <w:tcPr>
            <w:tcW w:w="1882" w:type="dxa"/>
            <w:noWrap/>
          </w:tcPr>
          <w:p w14:paraId="50511021" w14:textId="77777777" w:rsidR="00DB1C46" w:rsidRPr="00C0530B" w:rsidRDefault="00DB1C46" w:rsidP="005E4173">
            <w:pPr>
              <w:spacing w:before="120" w:after="120" w:line="336" w:lineRule="auto"/>
              <w:rPr>
                <w:rFonts w:ascii="Arial" w:eastAsia="Times New Roman" w:hAnsi="Arial" w:cs="Arial"/>
                <w:b/>
                <w:sz w:val="24"/>
                <w:szCs w:val="24"/>
              </w:rPr>
            </w:pPr>
            <w:r w:rsidRPr="00C0530B">
              <w:rPr>
                <w:rFonts w:ascii="Arial" w:eastAsia="Times New Roman" w:hAnsi="Arial" w:cs="Arial"/>
                <w:b/>
                <w:sz w:val="24"/>
                <w:szCs w:val="24"/>
              </w:rPr>
              <w:t>New or Re-Let</w:t>
            </w:r>
          </w:p>
        </w:tc>
        <w:tc>
          <w:tcPr>
            <w:tcW w:w="2169" w:type="dxa"/>
            <w:noWrap/>
          </w:tcPr>
          <w:p w14:paraId="50E4AE8F" w14:textId="77777777" w:rsidR="00DB1C46" w:rsidRPr="00C0530B" w:rsidRDefault="00DB1C46" w:rsidP="005E4173">
            <w:pPr>
              <w:spacing w:before="120" w:after="120" w:line="336" w:lineRule="auto"/>
              <w:rPr>
                <w:rFonts w:ascii="Arial" w:eastAsia="Times New Roman" w:hAnsi="Arial" w:cs="Arial"/>
                <w:b/>
                <w:sz w:val="24"/>
                <w:szCs w:val="24"/>
              </w:rPr>
            </w:pPr>
            <w:r w:rsidRPr="00C0530B">
              <w:rPr>
                <w:rFonts w:ascii="Arial" w:eastAsia="Times New Roman" w:hAnsi="Arial" w:cs="Arial"/>
                <w:b/>
                <w:sz w:val="24"/>
                <w:szCs w:val="24"/>
              </w:rPr>
              <w:t>Expected Award Date</w:t>
            </w:r>
          </w:p>
        </w:tc>
        <w:tc>
          <w:tcPr>
            <w:tcW w:w="2472" w:type="dxa"/>
            <w:noWrap/>
          </w:tcPr>
          <w:p w14:paraId="7009855A" w14:textId="77777777" w:rsidR="00DB1C46" w:rsidRPr="00C0530B" w:rsidRDefault="00DB1C46" w:rsidP="005E4173">
            <w:pPr>
              <w:spacing w:before="120" w:after="120" w:line="336" w:lineRule="auto"/>
              <w:rPr>
                <w:rFonts w:ascii="Arial" w:eastAsia="Times New Roman" w:hAnsi="Arial" w:cs="Arial"/>
                <w:b/>
                <w:sz w:val="24"/>
                <w:szCs w:val="24"/>
              </w:rPr>
            </w:pPr>
            <w:r w:rsidRPr="00C0530B">
              <w:rPr>
                <w:rFonts w:ascii="Arial" w:eastAsia="Times New Roman" w:hAnsi="Arial" w:cs="Arial"/>
                <w:b/>
                <w:sz w:val="24"/>
                <w:szCs w:val="24"/>
              </w:rPr>
              <w:t>Estimated Value</w:t>
            </w:r>
          </w:p>
        </w:tc>
      </w:tr>
      <w:tr w:rsidR="00DB1C46" w:rsidRPr="00C0530B" w14:paraId="3AB717F1" w14:textId="77777777" w:rsidTr="00C0530B">
        <w:trPr>
          <w:trHeight w:val="290"/>
        </w:trPr>
        <w:tc>
          <w:tcPr>
            <w:tcW w:w="3457" w:type="dxa"/>
            <w:noWrap/>
            <w:hideMark/>
          </w:tcPr>
          <w:p w14:paraId="1CA43983"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Supply, Delivery, Servicing &amp; Fitting of Saddles</w:t>
            </w:r>
          </w:p>
        </w:tc>
        <w:tc>
          <w:tcPr>
            <w:tcW w:w="1882" w:type="dxa"/>
            <w:noWrap/>
            <w:hideMark/>
          </w:tcPr>
          <w:p w14:paraId="633F04E5" w14:textId="63768E05" w:rsidR="00DB1C46" w:rsidRPr="00C0530B" w:rsidRDefault="00C0530B" w:rsidP="005E4173">
            <w:pPr>
              <w:spacing w:before="120" w:after="120" w:line="336" w:lineRule="auto"/>
              <w:rPr>
                <w:rFonts w:ascii="Arial" w:hAnsi="Arial" w:cs="Arial"/>
                <w:sz w:val="24"/>
                <w:szCs w:val="24"/>
              </w:rPr>
            </w:pPr>
            <w:r>
              <w:rPr>
                <w:rFonts w:ascii="Arial" w:hAnsi="Arial" w:cs="Arial"/>
                <w:sz w:val="24"/>
                <w:szCs w:val="24"/>
              </w:rPr>
              <w:t>New Contrac</w:t>
            </w:r>
            <w:r w:rsidR="00DB1C46" w:rsidRPr="00C0530B">
              <w:rPr>
                <w:rFonts w:ascii="Arial" w:hAnsi="Arial" w:cs="Arial"/>
                <w:sz w:val="24"/>
                <w:szCs w:val="24"/>
              </w:rPr>
              <w:t>t</w:t>
            </w:r>
          </w:p>
        </w:tc>
        <w:tc>
          <w:tcPr>
            <w:tcW w:w="2169" w:type="dxa"/>
            <w:noWrap/>
            <w:hideMark/>
          </w:tcPr>
          <w:p w14:paraId="03ABA8C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30/08/2022</w:t>
            </w:r>
          </w:p>
        </w:tc>
        <w:tc>
          <w:tcPr>
            <w:tcW w:w="2472" w:type="dxa"/>
            <w:noWrap/>
            <w:hideMark/>
          </w:tcPr>
          <w:p w14:paraId="6B7676C3" w14:textId="513F14D6"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£28,000.00 </w:t>
            </w:r>
          </w:p>
        </w:tc>
      </w:tr>
      <w:tr w:rsidR="00DB1C46" w:rsidRPr="00C0530B" w14:paraId="0DAE5870" w14:textId="77777777" w:rsidTr="00C0530B">
        <w:trPr>
          <w:trHeight w:val="290"/>
        </w:trPr>
        <w:tc>
          <w:tcPr>
            <w:tcW w:w="3457" w:type="dxa"/>
            <w:noWrap/>
            <w:hideMark/>
          </w:tcPr>
          <w:p w14:paraId="1D1E513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Supply &amp; Delivery of Industrial Batteries</w:t>
            </w:r>
          </w:p>
        </w:tc>
        <w:tc>
          <w:tcPr>
            <w:tcW w:w="1882" w:type="dxa"/>
            <w:noWrap/>
            <w:hideMark/>
          </w:tcPr>
          <w:p w14:paraId="2F1D9A1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1DAC732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7BC9F44E" w14:textId="4CDCB4E1"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£45,000.00 </w:t>
            </w:r>
          </w:p>
        </w:tc>
      </w:tr>
      <w:tr w:rsidR="00DB1C46" w:rsidRPr="00C0530B" w14:paraId="2597B2EC" w14:textId="77777777" w:rsidTr="00C0530B">
        <w:trPr>
          <w:trHeight w:val="290"/>
        </w:trPr>
        <w:tc>
          <w:tcPr>
            <w:tcW w:w="3457" w:type="dxa"/>
            <w:noWrap/>
            <w:hideMark/>
          </w:tcPr>
          <w:p w14:paraId="74837D2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Police Footwear (General Duty Boots)</w:t>
            </w:r>
          </w:p>
        </w:tc>
        <w:tc>
          <w:tcPr>
            <w:tcW w:w="1882" w:type="dxa"/>
            <w:noWrap/>
            <w:hideMark/>
          </w:tcPr>
          <w:p w14:paraId="7365316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0C2566E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11E8A892" w14:textId="5B12A972"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£1,400,000.00 </w:t>
            </w:r>
          </w:p>
        </w:tc>
      </w:tr>
      <w:tr w:rsidR="00DB1C46" w:rsidRPr="00C0530B" w14:paraId="76D3D01A" w14:textId="77777777" w:rsidTr="00C0530B">
        <w:trPr>
          <w:trHeight w:val="290"/>
        </w:trPr>
        <w:tc>
          <w:tcPr>
            <w:tcW w:w="3457" w:type="dxa"/>
            <w:noWrap/>
            <w:hideMark/>
          </w:tcPr>
          <w:p w14:paraId="47B7BEF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Specialist Equipment Carriers</w:t>
            </w:r>
          </w:p>
        </w:tc>
        <w:tc>
          <w:tcPr>
            <w:tcW w:w="1882" w:type="dxa"/>
            <w:noWrap/>
            <w:hideMark/>
          </w:tcPr>
          <w:p w14:paraId="6F2591D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0F5816CF"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416FBDDE" w14:textId="2420DFE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£49,950.00 </w:t>
            </w:r>
          </w:p>
        </w:tc>
      </w:tr>
      <w:tr w:rsidR="00DB1C46" w:rsidRPr="00C0530B" w14:paraId="431DCE2C" w14:textId="77777777" w:rsidTr="00C0530B">
        <w:trPr>
          <w:trHeight w:val="290"/>
        </w:trPr>
        <w:tc>
          <w:tcPr>
            <w:tcW w:w="3457" w:type="dxa"/>
            <w:noWrap/>
            <w:hideMark/>
          </w:tcPr>
          <w:p w14:paraId="36E3693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CTSFO Grenade Armour PPE</w:t>
            </w:r>
          </w:p>
        </w:tc>
        <w:tc>
          <w:tcPr>
            <w:tcW w:w="1882" w:type="dxa"/>
            <w:noWrap/>
            <w:hideMark/>
          </w:tcPr>
          <w:p w14:paraId="4D48088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5F7BB03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2724A013" w14:textId="36E691A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£27,245.00 </w:t>
            </w:r>
          </w:p>
        </w:tc>
      </w:tr>
      <w:tr w:rsidR="00DB1C46" w:rsidRPr="00C0530B" w14:paraId="2181A59D" w14:textId="77777777" w:rsidTr="00C0530B">
        <w:trPr>
          <w:trHeight w:val="290"/>
        </w:trPr>
        <w:tc>
          <w:tcPr>
            <w:tcW w:w="3457" w:type="dxa"/>
            <w:noWrap/>
            <w:hideMark/>
          </w:tcPr>
          <w:p w14:paraId="697B3C9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Ampel Probe &amp; Holders</w:t>
            </w:r>
          </w:p>
        </w:tc>
        <w:tc>
          <w:tcPr>
            <w:tcW w:w="1882" w:type="dxa"/>
            <w:noWrap/>
            <w:hideMark/>
          </w:tcPr>
          <w:p w14:paraId="37D00EB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43D1ACF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5DE47C4E" w14:textId="32E340F1"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£28,000.00 </w:t>
            </w:r>
          </w:p>
        </w:tc>
      </w:tr>
      <w:tr w:rsidR="00DB1C46" w:rsidRPr="00C0530B" w14:paraId="4E829F22" w14:textId="77777777" w:rsidTr="00C0530B">
        <w:trPr>
          <w:trHeight w:val="290"/>
        </w:trPr>
        <w:tc>
          <w:tcPr>
            <w:tcW w:w="3457" w:type="dxa"/>
            <w:noWrap/>
            <w:hideMark/>
          </w:tcPr>
          <w:p w14:paraId="05BB336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Replacement Workshop Equipment Framework</w:t>
            </w:r>
          </w:p>
        </w:tc>
        <w:tc>
          <w:tcPr>
            <w:tcW w:w="1882" w:type="dxa"/>
            <w:noWrap/>
            <w:hideMark/>
          </w:tcPr>
          <w:p w14:paraId="79AEE4AE"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4587DC4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0819529A" w14:textId="5889185A"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£200,000.00 </w:t>
            </w:r>
          </w:p>
        </w:tc>
      </w:tr>
      <w:tr w:rsidR="00DB1C46" w:rsidRPr="00C0530B" w14:paraId="7389B9DD" w14:textId="77777777" w:rsidTr="00C0530B">
        <w:trPr>
          <w:trHeight w:val="290"/>
        </w:trPr>
        <w:tc>
          <w:tcPr>
            <w:tcW w:w="3457" w:type="dxa"/>
            <w:noWrap/>
            <w:hideMark/>
          </w:tcPr>
          <w:p w14:paraId="041FB63E"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Intoximeter Renewal</w:t>
            </w:r>
          </w:p>
        </w:tc>
        <w:tc>
          <w:tcPr>
            <w:tcW w:w="1882" w:type="dxa"/>
            <w:noWrap/>
            <w:hideMark/>
          </w:tcPr>
          <w:p w14:paraId="4F9F28A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27E7C7D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01E97066" w14:textId="0EC134E5"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£400,000.00 </w:t>
            </w:r>
          </w:p>
        </w:tc>
      </w:tr>
      <w:tr w:rsidR="00DB1C46" w:rsidRPr="00C0530B" w14:paraId="09DF92B7" w14:textId="77777777" w:rsidTr="00C0530B">
        <w:trPr>
          <w:trHeight w:val="290"/>
        </w:trPr>
        <w:tc>
          <w:tcPr>
            <w:tcW w:w="3457" w:type="dxa"/>
            <w:noWrap/>
            <w:hideMark/>
          </w:tcPr>
          <w:p w14:paraId="05AC581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lastRenderedPageBreak/>
              <w:t>Events Trailer A division</w:t>
            </w:r>
          </w:p>
        </w:tc>
        <w:tc>
          <w:tcPr>
            <w:tcW w:w="1882" w:type="dxa"/>
            <w:noWrap/>
            <w:hideMark/>
          </w:tcPr>
          <w:p w14:paraId="3FBB234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0944F68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35B207BC" w14:textId="16D736E3"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£18,100.00 </w:t>
            </w:r>
          </w:p>
        </w:tc>
      </w:tr>
      <w:tr w:rsidR="00DB1C46" w:rsidRPr="00C0530B" w14:paraId="29188372" w14:textId="77777777" w:rsidTr="00C0530B">
        <w:trPr>
          <w:trHeight w:val="290"/>
        </w:trPr>
        <w:tc>
          <w:tcPr>
            <w:tcW w:w="3457" w:type="dxa"/>
            <w:noWrap/>
            <w:hideMark/>
          </w:tcPr>
          <w:p w14:paraId="610C1AA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Welfare Trailer</w:t>
            </w:r>
          </w:p>
        </w:tc>
        <w:tc>
          <w:tcPr>
            <w:tcW w:w="1882" w:type="dxa"/>
            <w:noWrap/>
            <w:hideMark/>
          </w:tcPr>
          <w:p w14:paraId="2868080F"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3A09FD8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2C508C06" w14:textId="3A5415EE"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£24,000.00 </w:t>
            </w:r>
          </w:p>
        </w:tc>
      </w:tr>
      <w:tr w:rsidR="00DB1C46" w:rsidRPr="00C0530B" w14:paraId="09185866" w14:textId="77777777" w:rsidTr="00C0530B">
        <w:trPr>
          <w:trHeight w:val="290"/>
        </w:trPr>
        <w:tc>
          <w:tcPr>
            <w:tcW w:w="3457" w:type="dxa"/>
            <w:noWrap/>
            <w:hideMark/>
          </w:tcPr>
          <w:p w14:paraId="2C7767E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ISO Training Courses for Digital Forensics</w:t>
            </w:r>
          </w:p>
        </w:tc>
        <w:tc>
          <w:tcPr>
            <w:tcW w:w="1882" w:type="dxa"/>
            <w:noWrap/>
            <w:hideMark/>
          </w:tcPr>
          <w:p w14:paraId="7BDA11A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77E46D3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31/08/2022</w:t>
            </w:r>
          </w:p>
        </w:tc>
        <w:tc>
          <w:tcPr>
            <w:tcW w:w="2472" w:type="dxa"/>
            <w:noWrap/>
            <w:hideMark/>
          </w:tcPr>
          <w:p w14:paraId="113DC0C1" w14:textId="44ED75B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£29,774.95 </w:t>
            </w:r>
          </w:p>
        </w:tc>
      </w:tr>
      <w:tr w:rsidR="00DB1C46" w:rsidRPr="00C0530B" w14:paraId="586840C7" w14:textId="77777777" w:rsidTr="00C0530B">
        <w:trPr>
          <w:trHeight w:val="290"/>
        </w:trPr>
        <w:tc>
          <w:tcPr>
            <w:tcW w:w="3457" w:type="dxa"/>
            <w:noWrap/>
            <w:hideMark/>
          </w:tcPr>
          <w:p w14:paraId="060401F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Supply &amp; Delivery of Autolock Batons</w:t>
            </w:r>
          </w:p>
        </w:tc>
        <w:tc>
          <w:tcPr>
            <w:tcW w:w="1882" w:type="dxa"/>
            <w:noWrap/>
            <w:hideMark/>
          </w:tcPr>
          <w:p w14:paraId="62CB5FE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2F2BFE1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01/09/2022</w:t>
            </w:r>
          </w:p>
        </w:tc>
        <w:tc>
          <w:tcPr>
            <w:tcW w:w="2472" w:type="dxa"/>
            <w:noWrap/>
            <w:hideMark/>
          </w:tcPr>
          <w:p w14:paraId="45BF568D" w14:textId="0628CD14"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£400,000.00 </w:t>
            </w:r>
          </w:p>
        </w:tc>
      </w:tr>
      <w:tr w:rsidR="00DB1C46" w:rsidRPr="00C0530B" w14:paraId="39C8540D" w14:textId="77777777" w:rsidTr="00C0530B">
        <w:trPr>
          <w:trHeight w:val="290"/>
        </w:trPr>
        <w:tc>
          <w:tcPr>
            <w:tcW w:w="3457" w:type="dxa"/>
            <w:noWrap/>
            <w:hideMark/>
          </w:tcPr>
          <w:p w14:paraId="3289FF2A"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Leadership Programme</w:t>
            </w:r>
          </w:p>
        </w:tc>
        <w:tc>
          <w:tcPr>
            <w:tcW w:w="1882" w:type="dxa"/>
            <w:noWrap/>
            <w:hideMark/>
          </w:tcPr>
          <w:p w14:paraId="730EC52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18AF1DC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01/09/2022</w:t>
            </w:r>
          </w:p>
        </w:tc>
        <w:tc>
          <w:tcPr>
            <w:tcW w:w="2472" w:type="dxa"/>
            <w:noWrap/>
            <w:hideMark/>
          </w:tcPr>
          <w:p w14:paraId="1116FBD8" w14:textId="0152D7A3"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£1,500,000.00 </w:t>
            </w:r>
          </w:p>
        </w:tc>
      </w:tr>
      <w:tr w:rsidR="00DB1C46" w:rsidRPr="00C0530B" w14:paraId="1FCA7230" w14:textId="77777777" w:rsidTr="00C0530B">
        <w:trPr>
          <w:trHeight w:val="290"/>
        </w:trPr>
        <w:tc>
          <w:tcPr>
            <w:tcW w:w="3457" w:type="dxa"/>
            <w:noWrap/>
            <w:hideMark/>
          </w:tcPr>
          <w:p w14:paraId="554D549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Forensics Toxicology Outsourcing</w:t>
            </w:r>
          </w:p>
        </w:tc>
        <w:tc>
          <w:tcPr>
            <w:tcW w:w="1882" w:type="dxa"/>
            <w:noWrap/>
            <w:hideMark/>
          </w:tcPr>
          <w:p w14:paraId="12B3AF0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124D740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01/09/2022</w:t>
            </w:r>
          </w:p>
        </w:tc>
        <w:tc>
          <w:tcPr>
            <w:tcW w:w="2472" w:type="dxa"/>
            <w:noWrap/>
            <w:hideMark/>
          </w:tcPr>
          <w:p w14:paraId="4069395D" w14:textId="1C6B1DF3"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£2,999,999.00 </w:t>
            </w:r>
          </w:p>
        </w:tc>
      </w:tr>
      <w:tr w:rsidR="00DB1C46" w:rsidRPr="00C0530B" w14:paraId="3F414CA9" w14:textId="77777777" w:rsidTr="00C0530B">
        <w:trPr>
          <w:trHeight w:val="290"/>
        </w:trPr>
        <w:tc>
          <w:tcPr>
            <w:tcW w:w="3457" w:type="dxa"/>
            <w:noWrap/>
            <w:hideMark/>
          </w:tcPr>
          <w:p w14:paraId="348B674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Performance Analysis Software Renewal (APMIS)</w:t>
            </w:r>
          </w:p>
        </w:tc>
        <w:tc>
          <w:tcPr>
            <w:tcW w:w="1882" w:type="dxa"/>
            <w:noWrap/>
            <w:hideMark/>
          </w:tcPr>
          <w:p w14:paraId="63056EA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6272B31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01/09/2022</w:t>
            </w:r>
          </w:p>
        </w:tc>
        <w:tc>
          <w:tcPr>
            <w:tcW w:w="2472" w:type="dxa"/>
            <w:noWrap/>
            <w:hideMark/>
          </w:tcPr>
          <w:p w14:paraId="654C6811" w14:textId="752F1A09"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£260,000.00 </w:t>
            </w:r>
          </w:p>
        </w:tc>
      </w:tr>
      <w:tr w:rsidR="00DB1C46" w:rsidRPr="00C0530B" w14:paraId="40976371" w14:textId="77777777" w:rsidTr="00C0530B">
        <w:trPr>
          <w:trHeight w:val="290"/>
        </w:trPr>
        <w:tc>
          <w:tcPr>
            <w:tcW w:w="3457" w:type="dxa"/>
            <w:noWrap/>
            <w:hideMark/>
          </w:tcPr>
          <w:p w14:paraId="4726CC3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Provision of Tax Compliance</w:t>
            </w:r>
          </w:p>
        </w:tc>
        <w:tc>
          <w:tcPr>
            <w:tcW w:w="1882" w:type="dxa"/>
            <w:noWrap/>
            <w:hideMark/>
          </w:tcPr>
          <w:p w14:paraId="3675CF4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609E649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01/09/2022</w:t>
            </w:r>
          </w:p>
        </w:tc>
        <w:tc>
          <w:tcPr>
            <w:tcW w:w="2472" w:type="dxa"/>
            <w:noWrap/>
            <w:hideMark/>
          </w:tcPr>
          <w:p w14:paraId="378691E2" w14:textId="6F51564A"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£49,999.00 </w:t>
            </w:r>
          </w:p>
        </w:tc>
      </w:tr>
      <w:tr w:rsidR="00DB1C46" w:rsidRPr="00C0530B" w14:paraId="7C7629FC" w14:textId="77777777" w:rsidTr="00C0530B">
        <w:trPr>
          <w:trHeight w:val="290"/>
        </w:trPr>
        <w:tc>
          <w:tcPr>
            <w:tcW w:w="3457" w:type="dxa"/>
            <w:noWrap/>
            <w:hideMark/>
          </w:tcPr>
          <w:p w14:paraId="0ACEC5D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Digital Division BSA Resources</w:t>
            </w:r>
          </w:p>
        </w:tc>
        <w:tc>
          <w:tcPr>
            <w:tcW w:w="1882" w:type="dxa"/>
            <w:noWrap/>
            <w:hideMark/>
          </w:tcPr>
          <w:p w14:paraId="3987754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1CAB384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01/09/2022</w:t>
            </w:r>
          </w:p>
        </w:tc>
        <w:tc>
          <w:tcPr>
            <w:tcW w:w="2472" w:type="dxa"/>
            <w:noWrap/>
            <w:hideMark/>
          </w:tcPr>
          <w:p w14:paraId="6F99DB12" w14:textId="7E2C06DC"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£499,999.00 </w:t>
            </w:r>
          </w:p>
        </w:tc>
      </w:tr>
      <w:tr w:rsidR="00DB1C46" w:rsidRPr="00C0530B" w14:paraId="462F7F81" w14:textId="77777777" w:rsidTr="00C0530B">
        <w:trPr>
          <w:trHeight w:val="290"/>
        </w:trPr>
        <w:tc>
          <w:tcPr>
            <w:tcW w:w="3457" w:type="dxa"/>
            <w:noWrap/>
            <w:hideMark/>
          </w:tcPr>
          <w:p w14:paraId="5C35B0D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Gairloch House and Station Upgrade Works</w:t>
            </w:r>
          </w:p>
        </w:tc>
        <w:tc>
          <w:tcPr>
            <w:tcW w:w="1882" w:type="dxa"/>
            <w:noWrap/>
            <w:hideMark/>
          </w:tcPr>
          <w:p w14:paraId="12CE118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068357B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14/09/2022</w:t>
            </w:r>
          </w:p>
        </w:tc>
        <w:tc>
          <w:tcPr>
            <w:tcW w:w="2472" w:type="dxa"/>
            <w:noWrap/>
            <w:hideMark/>
          </w:tcPr>
          <w:p w14:paraId="77C7C723" w14:textId="27A96A20"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£600,000.00 </w:t>
            </w:r>
          </w:p>
        </w:tc>
      </w:tr>
      <w:tr w:rsidR="00DB1C46" w:rsidRPr="00C0530B" w14:paraId="59DAE391" w14:textId="77777777" w:rsidTr="00C0530B">
        <w:trPr>
          <w:trHeight w:val="290"/>
        </w:trPr>
        <w:tc>
          <w:tcPr>
            <w:tcW w:w="3457" w:type="dxa"/>
            <w:noWrap/>
            <w:hideMark/>
          </w:tcPr>
          <w:p w14:paraId="273B400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lastRenderedPageBreak/>
              <w:t>M&amp;E Design Works – Condition Survey Works</w:t>
            </w:r>
          </w:p>
        </w:tc>
        <w:tc>
          <w:tcPr>
            <w:tcW w:w="1882" w:type="dxa"/>
            <w:noWrap/>
            <w:hideMark/>
          </w:tcPr>
          <w:p w14:paraId="2713D69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3F1BF90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16/09/2022</w:t>
            </w:r>
          </w:p>
        </w:tc>
        <w:tc>
          <w:tcPr>
            <w:tcW w:w="2472" w:type="dxa"/>
            <w:noWrap/>
            <w:hideMark/>
          </w:tcPr>
          <w:p w14:paraId="2F2C8444" w14:textId="406DF4B2"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£960,000.00 </w:t>
            </w:r>
          </w:p>
        </w:tc>
      </w:tr>
      <w:tr w:rsidR="00DB1C46" w:rsidRPr="00C0530B" w14:paraId="5DB3995E" w14:textId="77777777" w:rsidTr="00C0530B">
        <w:trPr>
          <w:trHeight w:val="290"/>
        </w:trPr>
        <w:tc>
          <w:tcPr>
            <w:tcW w:w="3457" w:type="dxa"/>
            <w:noWrap/>
            <w:hideMark/>
          </w:tcPr>
          <w:p w14:paraId="3D591ABA"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General Stationery and Officer Paper</w:t>
            </w:r>
          </w:p>
        </w:tc>
        <w:tc>
          <w:tcPr>
            <w:tcW w:w="1882" w:type="dxa"/>
            <w:noWrap/>
            <w:hideMark/>
          </w:tcPr>
          <w:p w14:paraId="1E631E6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5B91035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30/09/2022</w:t>
            </w:r>
          </w:p>
        </w:tc>
        <w:tc>
          <w:tcPr>
            <w:tcW w:w="2472" w:type="dxa"/>
            <w:noWrap/>
            <w:hideMark/>
          </w:tcPr>
          <w:p w14:paraId="65392E57" w14:textId="229BD134"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£1,400,000.00 </w:t>
            </w:r>
          </w:p>
        </w:tc>
      </w:tr>
      <w:tr w:rsidR="00DB1C46" w:rsidRPr="00C0530B" w14:paraId="766678A2" w14:textId="77777777" w:rsidTr="00C0530B">
        <w:trPr>
          <w:trHeight w:val="290"/>
        </w:trPr>
        <w:tc>
          <w:tcPr>
            <w:tcW w:w="3457" w:type="dxa"/>
            <w:noWrap/>
            <w:hideMark/>
          </w:tcPr>
          <w:p w14:paraId="4E0F9C3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Police Footwear (Specialist Roles)</w:t>
            </w:r>
          </w:p>
        </w:tc>
        <w:tc>
          <w:tcPr>
            <w:tcW w:w="1882" w:type="dxa"/>
            <w:noWrap/>
            <w:hideMark/>
          </w:tcPr>
          <w:p w14:paraId="47E8C77E"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4839FAA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30/09/2022</w:t>
            </w:r>
          </w:p>
        </w:tc>
        <w:tc>
          <w:tcPr>
            <w:tcW w:w="2472" w:type="dxa"/>
            <w:noWrap/>
            <w:hideMark/>
          </w:tcPr>
          <w:p w14:paraId="73509B65" w14:textId="4E87C51D"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£50,000.00 </w:t>
            </w:r>
          </w:p>
        </w:tc>
      </w:tr>
      <w:tr w:rsidR="00DB1C46" w:rsidRPr="00C0530B" w14:paraId="425E3F29" w14:textId="77777777" w:rsidTr="00C0530B">
        <w:trPr>
          <w:trHeight w:val="290"/>
        </w:trPr>
        <w:tc>
          <w:tcPr>
            <w:tcW w:w="3457" w:type="dxa"/>
            <w:noWrap/>
            <w:hideMark/>
          </w:tcPr>
          <w:p w14:paraId="542EE44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Vehicle Maintanance</w:t>
            </w:r>
          </w:p>
        </w:tc>
        <w:tc>
          <w:tcPr>
            <w:tcW w:w="1882" w:type="dxa"/>
            <w:noWrap/>
            <w:hideMark/>
          </w:tcPr>
          <w:p w14:paraId="25F924C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6204D91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30/09/2022</w:t>
            </w:r>
          </w:p>
        </w:tc>
        <w:tc>
          <w:tcPr>
            <w:tcW w:w="2472" w:type="dxa"/>
            <w:noWrap/>
            <w:hideMark/>
          </w:tcPr>
          <w:p w14:paraId="6F08DEF5" w14:textId="33B426FE"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£15,000,000.00 </w:t>
            </w:r>
          </w:p>
        </w:tc>
      </w:tr>
      <w:tr w:rsidR="00DB1C46" w:rsidRPr="00C0530B" w14:paraId="0F46EC33" w14:textId="77777777" w:rsidTr="00C0530B">
        <w:trPr>
          <w:trHeight w:val="290"/>
        </w:trPr>
        <w:tc>
          <w:tcPr>
            <w:tcW w:w="3457" w:type="dxa"/>
            <w:noWrap/>
            <w:hideMark/>
          </w:tcPr>
          <w:p w14:paraId="34A9DFF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Cycle Clothing &amp; Equipment</w:t>
            </w:r>
          </w:p>
        </w:tc>
        <w:tc>
          <w:tcPr>
            <w:tcW w:w="1882" w:type="dxa"/>
            <w:noWrap/>
            <w:hideMark/>
          </w:tcPr>
          <w:p w14:paraId="7400BE1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5B88A81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30/09/2022</w:t>
            </w:r>
          </w:p>
        </w:tc>
        <w:tc>
          <w:tcPr>
            <w:tcW w:w="2472" w:type="dxa"/>
            <w:noWrap/>
            <w:hideMark/>
          </w:tcPr>
          <w:p w14:paraId="24A5FF7C" w14:textId="3F92A2B6"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£120,000.00 </w:t>
            </w:r>
          </w:p>
        </w:tc>
      </w:tr>
      <w:tr w:rsidR="00DB1C46" w:rsidRPr="00C0530B" w14:paraId="3DA6C238" w14:textId="77777777" w:rsidTr="00C0530B">
        <w:trPr>
          <w:trHeight w:val="290"/>
        </w:trPr>
        <w:tc>
          <w:tcPr>
            <w:tcW w:w="3457" w:type="dxa"/>
            <w:noWrap/>
            <w:hideMark/>
          </w:tcPr>
          <w:p w14:paraId="2EE0243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Hand Held Speed Detection Devices</w:t>
            </w:r>
          </w:p>
        </w:tc>
        <w:tc>
          <w:tcPr>
            <w:tcW w:w="1882" w:type="dxa"/>
            <w:noWrap/>
            <w:hideMark/>
          </w:tcPr>
          <w:p w14:paraId="67D9201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0FB1570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30/09/2022</w:t>
            </w:r>
          </w:p>
        </w:tc>
        <w:tc>
          <w:tcPr>
            <w:tcW w:w="2472" w:type="dxa"/>
            <w:noWrap/>
            <w:hideMark/>
          </w:tcPr>
          <w:p w14:paraId="2165136B" w14:textId="440C0B58"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£100,000.00 </w:t>
            </w:r>
          </w:p>
        </w:tc>
      </w:tr>
      <w:tr w:rsidR="00DB1C46" w:rsidRPr="00C0530B" w14:paraId="74A837DA" w14:textId="77777777" w:rsidTr="00C0530B">
        <w:trPr>
          <w:trHeight w:val="290"/>
        </w:trPr>
        <w:tc>
          <w:tcPr>
            <w:tcW w:w="3457" w:type="dxa"/>
            <w:noWrap/>
            <w:hideMark/>
          </w:tcPr>
          <w:p w14:paraId="4175A9B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Cycle Servicing, Maintenance &amp; Repair</w:t>
            </w:r>
          </w:p>
        </w:tc>
        <w:tc>
          <w:tcPr>
            <w:tcW w:w="1882" w:type="dxa"/>
            <w:noWrap/>
            <w:hideMark/>
          </w:tcPr>
          <w:p w14:paraId="59FCEDB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573807E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01/10/2022</w:t>
            </w:r>
          </w:p>
        </w:tc>
        <w:tc>
          <w:tcPr>
            <w:tcW w:w="2472" w:type="dxa"/>
            <w:noWrap/>
            <w:hideMark/>
          </w:tcPr>
          <w:p w14:paraId="1B931563" w14:textId="7EF630B6"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£225,000.00 </w:t>
            </w:r>
          </w:p>
        </w:tc>
      </w:tr>
      <w:tr w:rsidR="00DB1C46" w:rsidRPr="00C0530B" w14:paraId="7717BDF6" w14:textId="77777777" w:rsidTr="00C0530B">
        <w:trPr>
          <w:trHeight w:val="290"/>
        </w:trPr>
        <w:tc>
          <w:tcPr>
            <w:tcW w:w="3457" w:type="dxa"/>
            <w:noWrap/>
            <w:hideMark/>
          </w:tcPr>
          <w:p w14:paraId="74738B9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Professional Services to Support Estates Demand Management </w:t>
            </w:r>
          </w:p>
        </w:tc>
        <w:tc>
          <w:tcPr>
            <w:tcW w:w="1882" w:type="dxa"/>
            <w:noWrap/>
            <w:hideMark/>
          </w:tcPr>
          <w:p w14:paraId="0FBE571A"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14204C0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01/10/2022</w:t>
            </w:r>
          </w:p>
        </w:tc>
        <w:tc>
          <w:tcPr>
            <w:tcW w:w="2472" w:type="dxa"/>
            <w:noWrap/>
            <w:hideMark/>
          </w:tcPr>
          <w:p w14:paraId="36124CC4" w14:textId="7AB433D8"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£226,773.12 </w:t>
            </w:r>
          </w:p>
        </w:tc>
      </w:tr>
      <w:tr w:rsidR="00DB1C46" w:rsidRPr="00C0530B" w14:paraId="22F0253A" w14:textId="77777777" w:rsidTr="00C0530B">
        <w:trPr>
          <w:trHeight w:val="290"/>
        </w:trPr>
        <w:tc>
          <w:tcPr>
            <w:tcW w:w="3457" w:type="dxa"/>
            <w:noWrap/>
            <w:hideMark/>
          </w:tcPr>
          <w:p w14:paraId="64DF808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Trail Bike Uniform</w:t>
            </w:r>
          </w:p>
        </w:tc>
        <w:tc>
          <w:tcPr>
            <w:tcW w:w="1882" w:type="dxa"/>
            <w:noWrap/>
            <w:hideMark/>
          </w:tcPr>
          <w:p w14:paraId="6D518B5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6C5B3E1A"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01/10/2022</w:t>
            </w:r>
          </w:p>
        </w:tc>
        <w:tc>
          <w:tcPr>
            <w:tcW w:w="2472" w:type="dxa"/>
            <w:noWrap/>
            <w:hideMark/>
          </w:tcPr>
          <w:p w14:paraId="036A5FF6" w14:textId="00A660E9"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£27,803.70 </w:t>
            </w:r>
          </w:p>
        </w:tc>
      </w:tr>
      <w:tr w:rsidR="00DB1C46" w:rsidRPr="00C0530B" w14:paraId="63F6E007" w14:textId="77777777" w:rsidTr="00C0530B">
        <w:trPr>
          <w:trHeight w:val="290"/>
        </w:trPr>
        <w:tc>
          <w:tcPr>
            <w:tcW w:w="3457" w:type="dxa"/>
            <w:noWrap/>
            <w:hideMark/>
          </w:tcPr>
          <w:p w14:paraId="71D0F92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E-Bikes (Electric Bicycles)</w:t>
            </w:r>
          </w:p>
        </w:tc>
        <w:tc>
          <w:tcPr>
            <w:tcW w:w="1882" w:type="dxa"/>
            <w:noWrap/>
            <w:hideMark/>
          </w:tcPr>
          <w:p w14:paraId="78F2901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0C8F0DF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03/10/2022</w:t>
            </w:r>
          </w:p>
        </w:tc>
        <w:tc>
          <w:tcPr>
            <w:tcW w:w="2472" w:type="dxa"/>
            <w:noWrap/>
            <w:hideMark/>
          </w:tcPr>
          <w:p w14:paraId="6716779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TBC</w:t>
            </w:r>
          </w:p>
        </w:tc>
      </w:tr>
      <w:tr w:rsidR="00DB1C46" w:rsidRPr="00C0530B" w14:paraId="10DE8CF0" w14:textId="77777777" w:rsidTr="00C0530B">
        <w:trPr>
          <w:trHeight w:val="290"/>
        </w:trPr>
        <w:tc>
          <w:tcPr>
            <w:tcW w:w="3457" w:type="dxa"/>
            <w:noWrap/>
            <w:hideMark/>
          </w:tcPr>
          <w:p w14:paraId="10FD564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lastRenderedPageBreak/>
              <w:t>Torches for Conventional Officers</w:t>
            </w:r>
          </w:p>
        </w:tc>
        <w:tc>
          <w:tcPr>
            <w:tcW w:w="1882" w:type="dxa"/>
            <w:noWrap/>
            <w:hideMark/>
          </w:tcPr>
          <w:p w14:paraId="61E353D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6914DAA3"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31/10/2022</w:t>
            </w:r>
          </w:p>
        </w:tc>
        <w:tc>
          <w:tcPr>
            <w:tcW w:w="2472" w:type="dxa"/>
            <w:noWrap/>
            <w:hideMark/>
          </w:tcPr>
          <w:p w14:paraId="60149680" w14:textId="1470DD1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£310,000.00 </w:t>
            </w:r>
          </w:p>
        </w:tc>
      </w:tr>
      <w:tr w:rsidR="00DB1C46" w:rsidRPr="00C0530B" w14:paraId="2F4F3764" w14:textId="77777777" w:rsidTr="00C0530B">
        <w:trPr>
          <w:trHeight w:val="290"/>
        </w:trPr>
        <w:tc>
          <w:tcPr>
            <w:tcW w:w="3457" w:type="dxa"/>
            <w:noWrap/>
            <w:hideMark/>
          </w:tcPr>
          <w:p w14:paraId="44D17DE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Digital Forensic Workstations </w:t>
            </w:r>
          </w:p>
        </w:tc>
        <w:tc>
          <w:tcPr>
            <w:tcW w:w="1882" w:type="dxa"/>
            <w:noWrap/>
            <w:hideMark/>
          </w:tcPr>
          <w:p w14:paraId="33D7A89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736A652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31/10/2022</w:t>
            </w:r>
          </w:p>
        </w:tc>
        <w:tc>
          <w:tcPr>
            <w:tcW w:w="2472" w:type="dxa"/>
            <w:noWrap/>
            <w:hideMark/>
          </w:tcPr>
          <w:p w14:paraId="53B70532" w14:textId="4F125325"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£45,000.00 </w:t>
            </w:r>
          </w:p>
        </w:tc>
      </w:tr>
      <w:tr w:rsidR="00DB1C46" w:rsidRPr="00C0530B" w14:paraId="3821D50B" w14:textId="77777777" w:rsidTr="00C0530B">
        <w:trPr>
          <w:trHeight w:val="290"/>
        </w:trPr>
        <w:tc>
          <w:tcPr>
            <w:tcW w:w="3457" w:type="dxa"/>
            <w:noWrap/>
            <w:hideMark/>
          </w:tcPr>
          <w:p w14:paraId="0D0CC43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Supply and Delivery of Mountain Rescue Clothing, PPE and Equipment</w:t>
            </w:r>
          </w:p>
        </w:tc>
        <w:tc>
          <w:tcPr>
            <w:tcW w:w="1882" w:type="dxa"/>
            <w:noWrap/>
            <w:hideMark/>
          </w:tcPr>
          <w:p w14:paraId="3DCFE6A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6BD0F78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01/11/2022</w:t>
            </w:r>
          </w:p>
        </w:tc>
        <w:tc>
          <w:tcPr>
            <w:tcW w:w="2472" w:type="dxa"/>
            <w:noWrap/>
            <w:hideMark/>
          </w:tcPr>
          <w:p w14:paraId="4AB5B65C" w14:textId="519A0E1F"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£156,885.00 </w:t>
            </w:r>
          </w:p>
        </w:tc>
      </w:tr>
      <w:tr w:rsidR="00DB1C46" w:rsidRPr="00C0530B" w14:paraId="26881356" w14:textId="77777777" w:rsidTr="00C0530B">
        <w:trPr>
          <w:trHeight w:val="290"/>
        </w:trPr>
        <w:tc>
          <w:tcPr>
            <w:tcW w:w="3457" w:type="dxa"/>
            <w:noWrap/>
            <w:hideMark/>
          </w:tcPr>
          <w:p w14:paraId="04F6D6E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Pedal Cycles &amp; Associated Equipment</w:t>
            </w:r>
          </w:p>
        </w:tc>
        <w:tc>
          <w:tcPr>
            <w:tcW w:w="1882" w:type="dxa"/>
            <w:noWrap/>
            <w:hideMark/>
          </w:tcPr>
          <w:p w14:paraId="0C9DF49E"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22BE0F7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01/11/2022</w:t>
            </w:r>
          </w:p>
        </w:tc>
        <w:tc>
          <w:tcPr>
            <w:tcW w:w="2472" w:type="dxa"/>
            <w:noWrap/>
            <w:hideMark/>
          </w:tcPr>
          <w:p w14:paraId="706324CF" w14:textId="4CFCFBAF"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£60,000.00 </w:t>
            </w:r>
          </w:p>
        </w:tc>
      </w:tr>
      <w:tr w:rsidR="00DB1C46" w:rsidRPr="00C0530B" w14:paraId="0BEBA0AE" w14:textId="77777777" w:rsidTr="00C0530B">
        <w:trPr>
          <w:trHeight w:val="290"/>
        </w:trPr>
        <w:tc>
          <w:tcPr>
            <w:tcW w:w="3457" w:type="dxa"/>
            <w:noWrap/>
            <w:hideMark/>
          </w:tcPr>
          <w:p w14:paraId="4D5A80B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Supply &amp; Delivery of All Climate Shirts</w:t>
            </w:r>
          </w:p>
        </w:tc>
        <w:tc>
          <w:tcPr>
            <w:tcW w:w="1882" w:type="dxa"/>
            <w:noWrap/>
            <w:hideMark/>
          </w:tcPr>
          <w:p w14:paraId="2408C85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7FFAA5F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25/11/2022</w:t>
            </w:r>
          </w:p>
        </w:tc>
        <w:tc>
          <w:tcPr>
            <w:tcW w:w="2472" w:type="dxa"/>
            <w:noWrap/>
            <w:hideMark/>
          </w:tcPr>
          <w:p w14:paraId="4DBDF84E" w14:textId="4BA10CDF"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£360,000.00 </w:t>
            </w:r>
          </w:p>
        </w:tc>
      </w:tr>
      <w:tr w:rsidR="00DB1C46" w:rsidRPr="00C0530B" w14:paraId="7132EA89" w14:textId="77777777" w:rsidTr="00C0530B">
        <w:trPr>
          <w:trHeight w:val="290"/>
        </w:trPr>
        <w:tc>
          <w:tcPr>
            <w:tcW w:w="3457" w:type="dxa"/>
            <w:noWrap/>
            <w:hideMark/>
          </w:tcPr>
          <w:p w14:paraId="697FEC9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Search Field Suits/Coveralls</w:t>
            </w:r>
          </w:p>
        </w:tc>
        <w:tc>
          <w:tcPr>
            <w:tcW w:w="1882" w:type="dxa"/>
            <w:noWrap/>
            <w:hideMark/>
          </w:tcPr>
          <w:p w14:paraId="6BA4D56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2D9B4A6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25/11/2022</w:t>
            </w:r>
          </w:p>
        </w:tc>
        <w:tc>
          <w:tcPr>
            <w:tcW w:w="2472" w:type="dxa"/>
            <w:noWrap/>
            <w:hideMark/>
          </w:tcPr>
          <w:p w14:paraId="3982FD0F" w14:textId="4FF66FF1"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£20,000.00 </w:t>
            </w:r>
          </w:p>
        </w:tc>
      </w:tr>
      <w:tr w:rsidR="00DB1C46" w:rsidRPr="00C0530B" w14:paraId="543AE25F" w14:textId="77777777" w:rsidTr="00C0530B">
        <w:trPr>
          <w:trHeight w:val="290"/>
        </w:trPr>
        <w:tc>
          <w:tcPr>
            <w:tcW w:w="3457" w:type="dxa"/>
            <w:noWrap/>
            <w:hideMark/>
          </w:tcPr>
          <w:p w14:paraId="495C6B8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Supply and Delivery of Headwear</w:t>
            </w:r>
          </w:p>
        </w:tc>
        <w:tc>
          <w:tcPr>
            <w:tcW w:w="1882" w:type="dxa"/>
            <w:noWrap/>
            <w:hideMark/>
          </w:tcPr>
          <w:p w14:paraId="7996DBB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2B77A6A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30/11/2022</w:t>
            </w:r>
          </w:p>
        </w:tc>
        <w:tc>
          <w:tcPr>
            <w:tcW w:w="2472" w:type="dxa"/>
            <w:noWrap/>
            <w:hideMark/>
          </w:tcPr>
          <w:p w14:paraId="2840AD08" w14:textId="1B6DF894"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£440,000.00 </w:t>
            </w:r>
          </w:p>
        </w:tc>
      </w:tr>
      <w:tr w:rsidR="00DB1C46" w:rsidRPr="00C0530B" w14:paraId="0573280B" w14:textId="77777777" w:rsidTr="00C0530B">
        <w:trPr>
          <w:trHeight w:val="290"/>
        </w:trPr>
        <w:tc>
          <w:tcPr>
            <w:tcW w:w="3457" w:type="dxa"/>
            <w:noWrap/>
            <w:hideMark/>
          </w:tcPr>
          <w:p w14:paraId="720B47E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Provision of Point of Care Drug Testing</w:t>
            </w:r>
          </w:p>
        </w:tc>
        <w:tc>
          <w:tcPr>
            <w:tcW w:w="1882" w:type="dxa"/>
            <w:noWrap/>
            <w:hideMark/>
          </w:tcPr>
          <w:p w14:paraId="35D155C3"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3AD3D73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30/11/2022</w:t>
            </w:r>
          </w:p>
        </w:tc>
        <w:tc>
          <w:tcPr>
            <w:tcW w:w="2472" w:type="dxa"/>
            <w:noWrap/>
            <w:hideMark/>
          </w:tcPr>
          <w:p w14:paraId="6BF3DD06" w14:textId="62B735D4"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£210,000.00 </w:t>
            </w:r>
          </w:p>
        </w:tc>
      </w:tr>
      <w:tr w:rsidR="00DB1C46" w:rsidRPr="00C0530B" w14:paraId="65E20544" w14:textId="77777777" w:rsidTr="00C0530B">
        <w:trPr>
          <w:trHeight w:val="290"/>
        </w:trPr>
        <w:tc>
          <w:tcPr>
            <w:tcW w:w="3457" w:type="dxa"/>
            <w:noWrap/>
            <w:hideMark/>
          </w:tcPr>
          <w:p w14:paraId="2DD3E10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Travel, Transport and Accommodation (2022)</w:t>
            </w:r>
          </w:p>
        </w:tc>
        <w:tc>
          <w:tcPr>
            <w:tcW w:w="1882" w:type="dxa"/>
            <w:noWrap/>
            <w:hideMark/>
          </w:tcPr>
          <w:p w14:paraId="346C716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3F476E8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30/11/2022</w:t>
            </w:r>
          </w:p>
        </w:tc>
        <w:tc>
          <w:tcPr>
            <w:tcW w:w="2472" w:type="dxa"/>
            <w:noWrap/>
            <w:hideMark/>
          </w:tcPr>
          <w:p w14:paraId="326849BF" w14:textId="38FB2055"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£10,000,000.00 </w:t>
            </w:r>
          </w:p>
        </w:tc>
      </w:tr>
      <w:tr w:rsidR="00DB1C46" w:rsidRPr="00C0530B" w14:paraId="414539A6" w14:textId="77777777" w:rsidTr="00C0530B">
        <w:trPr>
          <w:trHeight w:val="290"/>
        </w:trPr>
        <w:tc>
          <w:tcPr>
            <w:tcW w:w="3457" w:type="dxa"/>
            <w:noWrap/>
            <w:hideMark/>
          </w:tcPr>
          <w:p w14:paraId="2AF0FC9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lastRenderedPageBreak/>
              <w:t>Vehicle Hire Framework - N division</w:t>
            </w:r>
          </w:p>
        </w:tc>
        <w:tc>
          <w:tcPr>
            <w:tcW w:w="1882" w:type="dxa"/>
            <w:noWrap/>
            <w:hideMark/>
          </w:tcPr>
          <w:p w14:paraId="7A16DC2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5A07F5C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01/12/2022</w:t>
            </w:r>
          </w:p>
        </w:tc>
        <w:tc>
          <w:tcPr>
            <w:tcW w:w="2472" w:type="dxa"/>
            <w:noWrap/>
            <w:hideMark/>
          </w:tcPr>
          <w:p w14:paraId="7E6D46E2" w14:textId="45FD0AE1"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£20,000.00 </w:t>
            </w:r>
          </w:p>
        </w:tc>
      </w:tr>
      <w:tr w:rsidR="00DB1C46" w:rsidRPr="00C0530B" w14:paraId="7B5E5C31" w14:textId="77777777" w:rsidTr="00C0530B">
        <w:trPr>
          <w:trHeight w:val="290"/>
        </w:trPr>
        <w:tc>
          <w:tcPr>
            <w:tcW w:w="3457" w:type="dxa"/>
            <w:noWrap/>
            <w:hideMark/>
          </w:tcPr>
          <w:p w14:paraId="17C15E5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Provision of Radio Masts Portfolio Marketing, Management &amp; Maintenance</w:t>
            </w:r>
          </w:p>
        </w:tc>
        <w:tc>
          <w:tcPr>
            <w:tcW w:w="1882" w:type="dxa"/>
            <w:noWrap/>
            <w:hideMark/>
          </w:tcPr>
          <w:p w14:paraId="704DCD1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73C17A6A"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01/12/2022</w:t>
            </w:r>
          </w:p>
        </w:tc>
        <w:tc>
          <w:tcPr>
            <w:tcW w:w="2472" w:type="dxa"/>
            <w:noWrap/>
            <w:hideMark/>
          </w:tcPr>
          <w:p w14:paraId="608221FA" w14:textId="07ABFF74"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£3,000,000.00 </w:t>
            </w:r>
          </w:p>
        </w:tc>
      </w:tr>
      <w:tr w:rsidR="00DB1C46" w:rsidRPr="00C0530B" w14:paraId="52551433" w14:textId="77777777" w:rsidTr="00C0530B">
        <w:trPr>
          <w:trHeight w:val="290"/>
        </w:trPr>
        <w:tc>
          <w:tcPr>
            <w:tcW w:w="3457" w:type="dxa"/>
            <w:noWrap/>
            <w:hideMark/>
          </w:tcPr>
          <w:p w14:paraId="6E03C4FA"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Quad Bike Uniform</w:t>
            </w:r>
          </w:p>
        </w:tc>
        <w:tc>
          <w:tcPr>
            <w:tcW w:w="1882" w:type="dxa"/>
            <w:noWrap/>
            <w:hideMark/>
          </w:tcPr>
          <w:p w14:paraId="21A88A5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59D08F5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01/12/2022</w:t>
            </w:r>
          </w:p>
        </w:tc>
        <w:tc>
          <w:tcPr>
            <w:tcW w:w="2472" w:type="dxa"/>
            <w:noWrap/>
            <w:hideMark/>
          </w:tcPr>
          <w:p w14:paraId="3116CA2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TBC</w:t>
            </w:r>
          </w:p>
        </w:tc>
      </w:tr>
      <w:tr w:rsidR="00DB1C46" w:rsidRPr="00C0530B" w14:paraId="6559B044" w14:textId="77777777" w:rsidTr="00C0530B">
        <w:trPr>
          <w:trHeight w:val="290"/>
        </w:trPr>
        <w:tc>
          <w:tcPr>
            <w:tcW w:w="3457" w:type="dxa"/>
            <w:noWrap/>
            <w:hideMark/>
          </w:tcPr>
          <w:p w14:paraId="24F4DBE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Provision of Finance System Contract Renewal and Upgrade</w:t>
            </w:r>
          </w:p>
        </w:tc>
        <w:tc>
          <w:tcPr>
            <w:tcW w:w="1882" w:type="dxa"/>
            <w:noWrap/>
            <w:hideMark/>
          </w:tcPr>
          <w:p w14:paraId="60A595B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4B6D9B6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27/02/2023</w:t>
            </w:r>
          </w:p>
        </w:tc>
        <w:tc>
          <w:tcPr>
            <w:tcW w:w="2472" w:type="dxa"/>
            <w:noWrap/>
            <w:hideMark/>
          </w:tcPr>
          <w:p w14:paraId="46EF4C94" w14:textId="2CA3088E"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£700,000.00 </w:t>
            </w:r>
          </w:p>
        </w:tc>
      </w:tr>
      <w:tr w:rsidR="00DB1C46" w:rsidRPr="00C0530B" w14:paraId="5F5D4A8F" w14:textId="77777777" w:rsidTr="00C0530B">
        <w:trPr>
          <w:trHeight w:val="290"/>
        </w:trPr>
        <w:tc>
          <w:tcPr>
            <w:tcW w:w="3457" w:type="dxa"/>
            <w:noWrap/>
            <w:hideMark/>
          </w:tcPr>
          <w:p w14:paraId="3CCC0D2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Vehicle Conversions Framework</w:t>
            </w:r>
          </w:p>
        </w:tc>
        <w:tc>
          <w:tcPr>
            <w:tcW w:w="1882" w:type="dxa"/>
            <w:noWrap/>
            <w:hideMark/>
          </w:tcPr>
          <w:p w14:paraId="7B20581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22E077E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30/03/2023</w:t>
            </w:r>
          </w:p>
        </w:tc>
        <w:tc>
          <w:tcPr>
            <w:tcW w:w="2472" w:type="dxa"/>
            <w:noWrap/>
            <w:hideMark/>
          </w:tcPr>
          <w:p w14:paraId="18646AAE" w14:textId="2EA3B1DF"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£2,000,000.00 </w:t>
            </w:r>
          </w:p>
        </w:tc>
      </w:tr>
      <w:tr w:rsidR="00DB1C46" w:rsidRPr="00C0530B" w14:paraId="51B6089A" w14:textId="77777777" w:rsidTr="00C0530B">
        <w:trPr>
          <w:trHeight w:val="290"/>
        </w:trPr>
        <w:tc>
          <w:tcPr>
            <w:tcW w:w="3457" w:type="dxa"/>
            <w:noWrap/>
            <w:hideMark/>
          </w:tcPr>
          <w:p w14:paraId="19023661"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Greenock - Fabric Upgrade (Phase 1)</w:t>
            </w:r>
          </w:p>
        </w:tc>
        <w:tc>
          <w:tcPr>
            <w:tcW w:w="1882" w:type="dxa"/>
            <w:noWrap/>
            <w:hideMark/>
          </w:tcPr>
          <w:p w14:paraId="04ECE65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0F4CFC1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17707E9D" w14:textId="35A9E09D"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£750,000.00 </w:t>
            </w:r>
          </w:p>
        </w:tc>
      </w:tr>
      <w:tr w:rsidR="00DB1C46" w:rsidRPr="00C0530B" w14:paraId="5268DC2D" w14:textId="77777777" w:rsidTr="00C0530B">
        <w:trPr>
          <w:trHeight w:val="290"/>
        </w:trPr>
        <w:tc>
          <w:tcPr>
            <w:tcW w:w="3457" w:type="dxa"/>
            <w:noWrap/>
            <w:hideMark/>
          </w:tcPr>
          <w:p w14:paraId="4F74E54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Soft FM 3</w:t>
            </w:r>
          </w:p>
        </w:tc>
        <w:tc>
          <w:tcPr>
            <w:tcW w:w="1882" w:type="dxa"/>
            <w:noWrap/>
            <w:hideMark/>
          </w:tcPr>
          <w:p w14:paraId="528D56E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134C6C1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75DA4A7F" w14:textId="37334A9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£75,500,000.00 </w:t>
            </w:r>
          </w:p>
        </w:tc>
      </w:tr>
      <w:tr w:rsidR="00DB1C46" w:rsidRPr="00C0530B" w14:paraId="2C7914F8" w14:textId="77777777" w:rsidTr="00C0530B">
        <w:trPr>
          <w:trHeight w:val="290"/>
        </w:trPr>
        <w:tc>
          <w:tcPr>
            <w:tcW w:w="3457" w:type="dxa"/>
            <w:noWrap/>
            <w:hideMark/>
          </w:tcPr>
          <w:p w14:paraId="1BD395DF"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Estates Professional Services Framework Agreement </w:t>
            </w:r>
          </w:p>
        </w:tc>
        <w:tc>
          <w:tcPr>
            <w:tcW w:w="1882" w:type="dxa"/>
            <w:noWrap/>
            <w:hideMark/>
          </w:tcPr>
          <w:p w14:paraId="1F29589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103864C3"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5E7E4064" w14:textId="0BAF1CC2"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£20,000,000.00 </w:t>
            </w:r>
          </w:p>
        </w:tc>
      </w:tr>
      <w:tr w:rsidR="00DB1C46" w:rsidRPr="00C0530B" w14:paraId="6B92E04F" w14:textId="77777777" w:rsidTr="00C0530B">
        <w:trPr>
          <w:trHeight w:val="290"/>
        </w:trPr>
        <w:tc>
          <w:tcPr>
            <w:tcW w:w="3457" w:type="dxa"/>
            <w:noWrap/>
            <w:hideMark/>
          </w:tcPr>
          <w:p w14:paraId="3C26435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Safety Camera Unit Vehicles</w:t>
            </w:r>
          </w:p>
        </w:tc>
        <w:tc>
          <w:tcPr>
            <w:tcW w:w="1882" w:type="dxa"/>
            <w:noWrap/>
            <w:hideMark/>
          </w:tcPr>
          <w:p w14:paraId="22F31563"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62883F3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1FED3EE7" w14:textId="133D65F3"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£100,000.00 </w:t>
            </w:r>
          </w:p>
        </w:tc>
      </w:tr>
      <w:tr w:rsidR="00DB1C46" w:rsidRPr="00C0530B" w14:paraId="6F3D5D77" w14:textId="77777777" w:rsidTr="00C0530B">
        <w:trPr>
          <w:trHeight w:val="290"/>
        </w:trPr>
        <w:tc>
          <w:tcPr>
            <w:tcW w:w="3457" w:type="dxa"/>
            <w:noWrap/>
            <w:hideMark/>
          </w:tcPr>
          <w:p w14:paraId="7CB41FF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lastRenderedPageBreak/>
              <w:t>PPE and Safety Workwear [100+ Items]</w:t>
            </w:r>
          </w:p>
        </w:tc>
        <w:tc>
          <w:tcPr>
            <w:tcW w:w="1882" w:type="dxa"/>
            <w:noWrap/>
            <w:hideMark/>
          </w:tcPr>
          <w:p w14:paraId="253B753E"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750D80A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220D31D4" w14:textId="3772F93A"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£250,000.00 </w:t>
            </w:r>
          </w:p>
        </w:tc>
      </w:tr>
      <w:tr w:rsidR="00DB1C46" w:rsidRPr="00C0530B" w14:paraId="182E151F" w14:textId="77777777" w:rsidTr="00C0530B">
        <w:trPr>
          <w:trHeight w:val="290"/>
        </w:trPr>
        <w:tc>
          <w:tcPr>
            <w:tcW w:w="3457" w:type="dxa"/>
            <w:noWrap/>
            <w:hideMark/>
          </w:tcPr>
          <w:p w14:paraId="20379B1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SWIP - Various</w:t>
            </w:r>
          </w:p>
        </w:tc>
        <w:tc>
          <w:tcPr>
            <w:tcW w:w="1882" w:type="dxa"/>
            <w:noWrap/>
            <w:hideMark/>
          </w:tcPr>
          <w:p w14:paraId="10447FF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2EEE07B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7CA9C66C" w14:textId="20B1660C"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£100,000.00 </w:t>
            </w:r>
          </w:p>
        </w:tc>
      </w:tr>
      <w:tr w:rsidR="00DB1C46" w:rsidRPr="00C0530B" w14:paraId="2B747314" w14:textId="77777777" w:rsidTr="00C0530B">
        <w:trPr>
          <w:trHeight w:val="290"/>
        </w:trPr>
        <w:tc>
          <w:tcPr>
            <w:tcW w:w="3457" w:type="dxa"/>
            <w:noWrap/>
            <w:hideMark/>
          </w:tcPr>
          <w:p w14:paraId="3AED11B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Complaints and Professional Standards System Licence and Support</w:t>
            </w:r>
          </w:p>
        </w:tc>
        <w:tc>
          <w:tcPr>
            <w:tcW w:w="1882" w:type="dxa"/>
            <w:noWrap/>
            <w:hideMark/>
          </w:tcPr>
          <w:p w14:paraId="33CD6FF3"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6B4C884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7215052D" w14:textId="2969B8B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£256,393.50 </w:t>
            </w:r>
          </w:p>
        </w:tc>
      </w:tr>
      <w:tr w:rsidR="00DB1C46" w:rsidRPr="00C0530B" w14:paraId="1F5BED77" w14:textId="77777777" w:rsidTr="00C0530B">
        <w:trPr>
          <w:trHeight w:val="290"/>
        </w:trPr>
        <w:tc>
          <w:tcPr>
            <w:tcW w:w="3457" w:type="dxa"/>
            <w:noWrap/>
            <w:hideMark/>
          </w:tcPr>
          <w:p w14:paraId="2D6F971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QAS Software</w:t>
            </w:r>
          </w:p>
        </w:tc>
        <w:tc>
          <w:tcPr>
            <w:tcW w:w="1882" w:type="dxa"/>
            <w:noWrap/>
            <w:hideMark/>
          </w:tcPr>
          <w:p w14:paraId="2D050D00"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35D08E3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1CEBDBCC" w14:textId="0F4E8B03"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£356,724.00 </w:t>
            </w:r>
          </w:p>
        </w:tc>
      </w:tr>
      <w:tr w:rsidR="00DB1C46" w:rsidRPr="00C0530B" w14:paraId="4E10B0CF" w14:textId="77777777" w:rsidTr="00C0530B">
        <w:trPr>
          <w:trHeight w:val="290"/>
        </w:trPr>
        <w:tc>
          <w:tcPr>
            <w:tcW w:w="3457" w:type="dxa"/>
            <w:noWrap/>
            <w:hideMark/>
          </w:tcPr>
          <w:p w14:paraId="24B1A53B"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Drones for CTSFU</w:t>
            </w:r>
          </w:p>
        </w:tc>
        <w:tc>
          <w:tcPr>
            <w:tcW w:w="1882" w:type="dxa"/>
            <w:noWrap/>
            <w:hideMark/>
          </w:tcPr>
          <w:p w14:paraId="4E1C885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37A795D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332C85AB" w14:textId="6D141482"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£45,000.00 </w:t>
            </w:r>
          </w:p>
        </w:tc>
      </w:tr>
      <w:tr w:rsidR="00DB1C46" w:rsidRPr="00C0530B" w14:paraId="2DC22C45" w14:textId="77777777" w:rsidTr="00C0530B">
        <w:trPr>
          <w:trHeight w:val="290"/>
        </w:trPr>
        <w:tc>
          <w:tcPr>
            <w:tcW w:w="3457" w:type="dxa"/>
            <w:noWrap/>
            <w:hideMark/>
          </w:tcPr>
          <w:p w14:paraId="715BDE2C"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Legal Services Framework</w:t>
            </w:r>
          </w:p>
        </w:tc>
        <w:tc>
          <w:tcPr>
            <w:tcW w:w="1882" w:type="dxa"/>
            <w:noWrap/>
            <w:hideMark/>
          </w:tcPr>
          <w:p w14:paraId="6C672A2E"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4CCA0BA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7E2D5FD3" w14:textId="4024C3AA"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£3,500,000.00 </w:t>
            </w:r>
          </w:p>
        </w:tc>
      </w:tr>
      <w:tr w:rsidR="00DB1C46" w:rsidRPr="00C0530B" w14:paraId="4597035B" w14:textId="77777777" w:rsidTr="00C0530B">
        <w:trPr>
          <w:trHeight w:val="290"/>
        </w:trPr>
        <w:tc>
          <w:tcPr>
            <w:tcW w:w="3457" w:type="dxa"/>
            <w:noWrap/>
            <w:hideMark/>
          </w:tcPr>
          <w:p w14:paraId="0D292E6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CAPITAL Public Order FR Equipment Vests</w:t>
            </w:r>
          </w:p>
        </w:tc>
        <w:tc>
          <w:tcPr>
            <w:tcW w:w="1882" w:type="dxa"/>
            <w:noWrap/>
            <w:hideMark/>
          </w:tcPr>
          <w:p w14:paraId="7FE60F5D"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37E85CD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683EA042" w14:textId="06D714A5"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£200,000.00 </w:t>
            </w:r>
          </w:p>
        </w:tc>
      </w:tr>
      <w:tr w:rsidR="00DB1C46" w:rsidRPr="00C0530B" w14:paraId="1A1BBB9F" w14:textId="77777777" w:rsidTr="00C0530B">
        <w:trPr>
          <w:trHeight w:val="290"/>
        </w:trPr>
        <w:tc>
          <w:tcPr>
            <w:tcW w:w="3457" w:type="dxa"/>
            <w:noWrap/>
            <w:hideMark/>
          </w:tcPr>
          <w:p w14:paraId="4D688BCE"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GDPR Work Relating to Q-Pulse System</w:t>
            </w:r>
          </w:p>
        </w:tc>
        <w:tc>
          <w:tcPr>
            <w:tcW w:w="1882" w:type="dxa"/>
            <w:noWrap/>
            <w:hideMark/>
          </w:tcPr>
          <w:p w14:paraId="3EC83E3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CCN</w:t>
            </w:r>
          </w:p>
        </w:tc>
        <w:tc>
          <w:tcPr>
            <w:tcW w:w="2169" w:type="dxa"/>
            <w:noWrap/>
            <w:hideMark/>
          </w:tcPr>
          <w:p w14:paraId="2306CE4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5723F931" w14:textId="2A630FA1"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£5,000.00 </w:t>
            </w:r>
          </w:p>
        </w:tc>
      </w:tr>
      <w:tr w:rsidR="00DB1C46" w:rsidRPr="00C0530B" w14:paraId="6EA6D8A2" w14:textId="77777777" w:rsidTr="00C0530B">
        <w:trPr>
          <w:trHeight w:val="290"/>
        </w:trPr>
        <w:tc>
          <w:tcPr>
            <w:tcW w:w="3457" w:type="dxa"/>
            <w:noWrap/>
            <w:hideMark/>
          </w:tcPr>
          <w:p w14:paraId="34F98F0A"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TecSOS/Who's News App</w:t>
            </w:r>
          </w:p>
        </w:tc>
        <w:tc>
          <w:tcPr>
            <w:tcW w:w="1882" w:type="dxa"/>
            <w:noWrap/>
            <w:hideMark/>
          </w:tcPr>
          <w:p w14:paraId="64F1490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New Contract</w:t>
            </w:r>
          </w:p>
        </w:tc>
        <w:tc>
          <w:tcPr>
            <w:tcW w:w="2169" w:type="dxa"/>
            <w:noWrap/>
            <w:hideMark/>
          </w:tcPr>
          <w:p w14:paraId="178B559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31/03/2023</w:t>
            </w:r>
          </w:p>
        </w:tc>
        <w:tc>
          <w:tcPr>
            <w:tcW w:w="2472" w:type="dxa"/>
            <w:noWrap/>
            <w:hideMark/>
          </w:tcPr>
          <w:p w14:paraId="575EE5E8"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TBC</w:t>
            </w:r>
          </w:p>
        </w:tc>
      </w:tr>
      <w:tr w:rsidR="00DB1C46" w:rsidRPr="00C0530B" w14:paraId="61FDFA06" w14:textId="77777777" w:rsidTr="00C0530B">
        <w:trPr>
          <w:trHeight w:val="290"/>
        </w:trPr>
        <w:tc>
          <w:tcPr>
            <w:tcW w:w="3457" w:type="dxa"/>
            <w:noWrap/>
            <w:hideMark/>
          </w:tcPr>
          <w:p w14:paraId="11D1B983"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Speed Surveys</w:t>
            </w:r>
          </w:p>
        </w:tc>
        <w:tc>
          <w:tcPr>
            <w:tcW w:w="1882" w:type="dxa"/>
            <w:noWrap/>
            <w:hideMark/>
          </w:tcPr>
          <w:p w14:paraId="35C6976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1EAB28D4"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25/04/2023</w:t>
            </w:r>
          </w:p>
        </w:tc>
        <w:tc>
          <w:tcPr>
            <w:tcW w:w="2472" w:type="dxa"/>
            <w:noWrap/>
            <w:hideMark/>
          </w:tcPr>
          <w:p w14:paraId="274A21C3" w14:textId="4BFADCEE"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£60,000.00 </w:t>
            </w:r>
          </w:p>
        </w:tc>
      </w:tr>
      <w:tr w:rsidR="00DB1C46" w:rsidRPr="00C0530B" w14:paraId="43E99900" w14:textId="77777777" w:rsidTr="00C0530B">
        <w:trPr>
          <w:trHeight w:val="290"/>
        </w:trPr>
        <w:tc>
          <w:tcPr>
            <w:tcW w:w="3457" w:type="dxa"/>
            <w:noWrap/>
            <w:hideMark/>
          </w:tcPr>
          <w:p w14:paraId="676D9D42"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lastRenderedPageBreak/>
              <w:t>Supply &amp; Delivery of Body Armour, Ancillary Items and Services</w:t>
            </w:r>
          </w:p>
        </w:tc>
        <w:tc>
          <w:tcPr>
            <w:tcW w:w="1882" w:type="dxa"/>
            <w:noWrap/>
            <w:hideMark/>
          </w:tcPr>
          <w:p w14:paraId="7336C816"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17A6EF67"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01/08/2023</w:t>
            </w:r>
          </w:p>
        </w:tc>
        <w:tc>
          <w:tcPr>
            <w:tcW w:w="2472" w:type="dxa"/>
            <w:noWrap/>
            <w:hideMark/>
          </w:tcPr>
          <w:p w14:paraId="7A3AFC2F" w14:textId="3E61B0B6"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£1,800,000.00 </w:t>
            </w:r>
          </w:p>
        </w:tc>
      </w:tr>
      <w:tr w:rsidR="00DB1C46" w:rsidRPr="00C0530B" w14:paraId="0BF5AB1B" w14:textId="77777777" w:rsidTr="00C0530B">
        <w:trPr>
          <w:trHeight w:val="290"/>
        </w:trPr>
        <w:tc>
          <w:tcPr>
            <w:tcW w:w="3457" w:type="dxa"/>
            <w:noWrap/>
            <w:hideMark/>
          </w:tcPr>
          <w:p w14:paraId="739F6DA3"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Life Jackets and Throw Lines</w:t>
            </w:r>
          </w:p>
        </w:tc>
        <w:tc>
          <w:tcPr>
            <w:tcW w:w="1882" w:type="dxa"/>
            <w:noWrap/>
            <w:hideMark/>
          </w:tcPr>
          <w:p w14:paraId="463E01D9"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Re-tender Contract</w:t>
            </w:r>
          </w:p>
        </w:tc>
        <w:tc>
          <w:tcPr>
            <w:tcW w:w="2169" w:type="dxa"/>
            <w:noWrap/>
            <w:hideMark/>
          </w:tcPr>
          <w:p w14:paraId="53D9B095" w14:textId="77777777"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11/01/2024</w:t>
            </w:r>
          </w:p>
        </w:tc>
        <w:tc>
          <w:tcPr>
            <w:tcW w:w="2472" w:type="dxa"/>
            <w:noWrap/>
            <w:hideMark/>
          </w:tcPr>
          <w:p w14:paraId="61581A4B" w14:textId="1F821DF2" w:rsidR="00DB1C46" w:rsidRPr="00C0530B" w:rsidRDefault="00DB1C46" w:rsidP="005E4173">
            <w:pPr>
              <w:spacing w:before="120" w:after="120" w:line="336" w:lineRule="auto"/>
              <w:rPr>
                <w:rFonts w:ascii="Arial" w:hAnsi="Arial" w:cs="Arial"/>
                <w:sz w:val="24"/>
                <w:szCs w:val="24"/>
              </w:rPr>
            </w:pPr>
            <w:r w:rsidRPr="00C0530B">
              <w:rPr>
                <w:rFonts w:ascii="Arial" w:hAnsi="Arial" w:cs="Arial"/>
                <w:sz w:val="24"/>
                <w:szCs w:val="24"/>
              </w:rPr>
              <w:t xml:space="preserve"> £200,000.00 </w:t>
            </w:r>
          </w:p>
        </w:tc>
      </w:tr>
    </w:tbl>
    <w:p w14:paraId="76781170" w14:textId="43377912" w:rsidR="007A147E" w:rsidRPr="00C0530B" w:rsidRDefault="00327041" w:rsidP="005E4173">
      <w:pPr>
        <w:spacing w:before="120" w:after="120" w:line="336" w:lineRule="auto"/>
        <w:ind w:left="0" w:right="0" w:firstLine="0"/>
        <w:rPr>
          <w:rFonts w:ascii="Arial" w:hAnsi="Arial" w:cs="Arial"/>
          <w:sz w:val="24"/>
          <w:szCs w:val="24"/>
        </w:rPr>
      </w:pPr>
      <w:r w:rsidRPr="00C0530B">
        <w:rPr>
          <w:rFonts w:ascii="Arial" w:eastAsia="Arial" w:hAnsi="Arial" w:cs="Arial"/>
          <w:b/>
          <w:color w:val="0070C0"/>
          <w:sz w:val="24"/>
          <w:szCs w:val="24"/>
        </w:rPr>
        <w:t xml:space="preserve"> </w:t>
      </w:r>
    </w:p>
    <w:sectPr w:rsidR="007A147E" w:rsidRPr="00C0530B">
      <w:headerReference w:type="even" r:id="rId28"/>
      <w:footerReference w:type="even" r:id="rId29"/>
      <w:footerReference w:type="default" r:id="rId30"/>
      <w:headerReference w:type="first" r:id="rId31"/>
      <w:footerReference w:type="first" r:id="rId32"/>
      <w:pgSz w:w="11906" w:h="16841"/>
      <w:pgMar w:top="1750" w:right="1196" w:bottom="1138" w:left="720" w:header="715" w:footer="3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D11F2" w14:textId="77777777" w:rsidR="00864B0A" w:rsidRDefault="00864B0A">
      <w:pPr>
        <w:spacing w:after="0" w:line="240" w:lineRule="auto"/>
      </w:pPr>
      <w:r>
        <w:separator/>
      </w:r>
    </w:p>
  </w:endnote>
  <w:endnote w:type="continuationSeparator" w:id="0">
    <w:p w14:paraId="4650914D" w14:textId="77777777" w:rsidR="00864B0A" w:rsidRDefault="0086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D1BC" w14:textId="7D91851B" w:rsidR="00864B0A" w:rsidRDefault="00864B0A" w:rsidP="00484D8B">
    <w:pPr>
      <w:tabs>
        <w:tab w:val="center" w:pos="8775"/>
      </w:tabs>
      <w:spacing w:after="0" w:line="259" w:lineRule="auto"/>
      <w:ind w:left="0" w:right="0" w:firstLine="0"/>
    </w:pPr>
    <w:r>
      <w:rPr>
        <w:noProof/>
      </w:rPr>
      <mc:AlternateContent>
        <mc:Choice Requires="wpg">
          <w:drawing>
            <wp:anchor distT="0" distB="0" distL="114300" distR="114300" simplePos="0" relativeHeight="251660288" behindDoc="0" locked="0" layoutInCell="1" allowOverlap="1" wp14:anchorId="79E258F8" wp14:editId="7B7C219E">
              <wp:simplePos x="0" y="0"/>
              <wp:positionH relativeFrom="page">
                <wp:posOffset>896417</wp:posOffset>
              </wp:positionH>
              <wp:positionV relativeFrom="page">
                <wp:posOffset>9986772</wp:posOffset>
              </wp:positionV>
              <wp:extent cx="5769229" cy="56388"/>
              <wp:effectExtent l="0" t="0" r="0" b="0"/>
              <wp:wrapSquare wrapText="bothSides"/>
              <wp:docPr id="102076" name="Group 102076"/>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08432" name="Shape 108432"/>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33" name="Shape 108433"/>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78E55CE" id="Group 102076" o:spid="_x0000_s1026" style="position:absolute;margin-left:70.6pt;margin-top:786.35pt;width:454.25pt;height:4.45pt;z-index:251660288;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">
              <v:shape id="Shape 108432" o:spid="_x0000_s1027" style="position:absolute;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XoMMA&#10;AADfAAAADwAAAGRycy9kb3ducmV2LnhtbERPTYvCMBC9C/sfwix401QrKtUoi8uC1pPuIngbmrEt&#10;NpNuE7X+eyMIHh/ve75sTSWu1LjSsoJBPwJBnFldcq7g7/enNwXhPLLGyjIpuJOD5eKjM8dE2xvv&#10;6Lr3uQgh7BJUUHhfJ1K6rCCDrm9r4sCdbGPQB9jkUjd4C+GmksMoGkuDJYeGAmtaFZSd9xejYLI9&#10;xvH99P2fVnaVSjqmk80Blep+tl8zEJ5a/xa/3Gsd5kfTUTyE558A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EXoMMAAADfAAAADwAAAAAAAAAAAAAAAACYAgAAZHJzL2Rv&#10;d25yZXYueG1sUEsFBgAAAAAEAAQA9QAAAIgDAAAAAA==&#10;" path="m,l5769229,r,38100l,38100,,e" fillcolor="#622423" stroked="f" strokeweight="0">
                <v:stroke miterlimit="83231f" joinstyle="miter"/>
                <v:path arrowok="t" textboxrect="0,0,5769229,38100"/>
              </v:shape>
              <v:shape id="Shape 108433" o:spid="_x0000_s1028" style="position:absolute;top:472;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oFMQA&#10;AADfAAAADwAAAGRycy9kb3ducmV2LnhtbERPW2vCMBR+H+w/hDPY20yrIqUzylDEzb142d6PzVlT&#10;1pyUJmvrvzcDwceP7z5fDrYWHbW+cqwgHSUgiAunKy4VfJ02LxkIH5A11o5JwYU8LBePD3PMtev5&#10;QN0xlCKGsM9RgQmhyaX0hSGLfuQa4sj9uNZiiLAtpW6xj+G2luMkmUmLFccGgw2tDBW/xz+roDtv&#10;x7v9ZmvKwn9/9qdz+oHrVKnnp+HtFUSgIdzFN/e7jvOTbDqZwP+fC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kqBTEAAAA3wAAAA8AAAAAAAAAAAAAAAAAmAIAAGRycy9k&#10;b3ducmV2LnhtbFBLBQYAAAAABAAEAPUAAACJAwAAAAA=&#10;" path="m,l5769229,r,9144l,9144,,e" fillcolor="#622423" stroked="f" strokeweight="0">
                <v:stroke miterlimit="83231f" joinstyle="miter"/>
                <v:path arrowok="t" textboxrect="0,0,5769229,9144"/>
              </v:shape>
              <w10:wrap type="square" anchorx="page" anchory="page"/>
            </v:group>
          </w:pict>
        </mc:Fallback>
      </mc:AlternateContent>
    </w:r>
    <w:r>
      <w:rPr>
        <w:rFonts w:ascii="Cambria" w:eastAsia="Cambria" w:hAnsi="Cambria" w:cs="Cambria"/>
        <w:sz w:val="18"/>
      </w:rPr>
      <w:t xml:space="preserve"> </w:t>
    </w:r>
    <w:r>
      <w:rPr>
        <w:rFonts w:ascii="Cambria" w:eastAsia="Cambria" w:hAnsi="Cambria" w:cs="Cambria"/>
        <w:sz w:val="18"/>
      </w:rPr>
      <w:tab/>
      <w:t xml:space="preserve">Page </w:t>
    </w:r>
    <w:r>
      <w:rPr>
        <w:rFonts w:ascii="Cambria" w:eastAsia="Cambria" w:hAnsi="Cambria" w:cs="Cambria"/>
        <w:sz w:val="18"/>
      </w:rPr>
      <w:fldChar w:fldCharType="begin"/>
    </w:r>
    <w:r>
      <w:rPr>
        <w:rFonts w:ascii="Cambria" w:eastAsia="Cambria" w:hAnsi="Cambria" w:cs="Cambria"/>
        <w:sz w:val="18"/>
      </w:rPr>
      <w:instrText xml:space="preserve"> PAGE   \* MERGEFORMAT </w:instrText>
    </w:r>
    <w:r>
      <w:rPr>
        <w:rFonts w:ascii="Cambria" w:eastAsia="Cambria" w:hAnsi="Cambria" w:cs="Cambria"/>
        <w:sz w:val="18"/>
      </w:rPr>
      <w:fldChar w:fldCharType="separate"/>
    </w:r>
    <w:r>
      <w:rPr>
        <w:rFonts w:ascii="Cambria" w:eastAsia="Cambria" w:hAnsi="Cambria" w:cs="Cambria"/>
        <w:noProof/>
        <w:sz w:val="18"/>
      </w:rPr>
      <w:t>4</w:t>
    </w:r>
    <w:r>
      <w:rPr>
        <w:rFonts w:ascii="Cambria" w:eastAsia="Cambria" w:hAnsi="Cambria" w:cs="Cambria"/>
        <w:sz w:val="18"/>
      </w:rPr>
      <w:fldChar w:fldCharType="end"/>
    </w:r>
    <w:r>
      <w:rPr>
        <w:rFonts w:ascii="Arial" w:eastAsia="Arial" w:hAnsi="Arial" w:cs="Arial"/>
        <w:sz w:val="8"/>
      </w:rPr>
      <w:t xml:space="preserve"> </w:t>
    </w:r>
  </w:p>
  <w:p w14:paraId="4CD0EAF8" w14:textId="77777777" w:rsidR="00864B0A" w:rsidRDefault="00864B0A">
    <w:pPr>
      <w:spacing w:after="0" w:line="259" w:lineRule="auto"/>
      <w:ind w:left="0" w:right="1129" w:firstLine="0"/>
      <w:jc w:val="center"/>
      <w:rPr>
        <w:rFonts w:ascii="Arial" w:eastAsia="Arial" w:hAnsi="Arial" w:cs="Arial"/>
        <w:sz w:val="8"/>
      </w:rPr>
    </w:pPr>
    <w:r>
      <w:rPr>
        <w:rFonts w:ascii="Times New Roman" w:eastAsia="Times New Roman" w:hAnsi="Times New Roman" w:cs="Times New Roman"/>
        <w:b/>
        <w:color w:val="FF0000"/>
        <w:sz w:val="24"/>
      </w:rPr>
      <w:t>OFFICIAL</w:t>
    </w:r>
    <w:r>
      <w:rPr>
        <w:rFonts w:ascii="Arial" w:eastAsia="Arial" w:hAnsi="Arial" w:cs="Arial"/>
        <w:sz w:val="8"/>
      </w:rPr>
      <w:t xml:space="preserve"> </w:t>
    </w:r>
  </w:p>
  <w:p w14:paraId="05D3057D" w14:textId="1EE559FB" w:rsidR="00864B0A" w:rsidRDefault="00864B0A" w:rsidP="00F25F59">
    <w:pPr>
      <w:spacing w:after="0" w:line="259" w:lineRule="auto"/>
      <w:ind w:left="0" w:right="1129"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60257" w14:textId="10011772" w:rsidR="00864B0A" w:rsidRDefault="00864B0A" w:rsidP="0022629C">
    <w:pPr>
      <w:tabs>
        <w:tab w:val="center" w:pos="9187"/>
      </w:tabs>
      <w:spacing w:after="0" w:line="259" w:lineRule="auto"/>
      <w:ind w:left="0" w:right="0" w:firstLine="0"/>
    </w:pPr>
    <w:r>
      <w:rPr>
        <w:noProof/>
      </w:rPr>
      <mc:AlternateContent>
        <mc:Choice Requires="wpg">
          <w:drawing>
            <wp:anchor distT="0" distB="0" distL="114300" distR="114300" simplePos="0" relativeHeight="251683840" behindDoc="0" locked="0" layoutInCell="1" allowOverlap="1" wp14:anchorId="4CAE672E" wp14:editId="59B92BF2">
              <wp:simplePos x="0" y="0"/>
              <wp:positionH relativeFrom="page">
                <wp:posOffset>438912</wp:posOffset>
              </wp:positionH>
              <wp:positionV relativeFrom="page">
                <wp:posOffset>9986772</wp:posOffset>
              </wp:positionV>
              <wp:extent cx="6684010" cy="56388"/>
              <wp:effectExtent l="0" t="0" r="0" b="0"/>
              <wp:wrapSquare wrapText="bothSides"/>
              <wp:docPr id="102561" name="Group 102561"/>
              <wp:cNvGraphicFramePr/>
              <a:graphic xmlns:a="http://schemas.openxmlformats.org/drawingml/2006/main">
                <a:graphicData uri="http://schemas.microsoft.com/office/word/2010/wordprocessingGroup">
                  <wpg:wgp>
                    <wpg:cNvGrpSpPr/>
                    <wpg:grpSpPr>
                      <a:xfrm>
                        <a:off x="0" y="0"/>
                        <a:ext cx="6684010" cy="56388"/>
                        <a:chOff x="0" y="0"/>
                        <a:chExt cx="6684010" cy="56388"/>
                      </a:xfrm>
                    </wpg:grpSpPr>
                    <wps:wsp>
                      <wps:cNvPr id="108456" name="Shape 108456"/>
                      <wps:cNvSpPr/>
                      <wps:spPr>
                        <a:xfrm>
                          <a:off x="0" y="0"/>
                          <a:ext cx="6684010" cy="38100"/>
                        </a:xfrm>
                        <a:custGeom>
                          <a:avLst/>
                          <a:gdLst/>
                          <a:ahLst/>
                          <a:cxnLst/>
                          <a:rect l="0" t="0" r="0" b="0"/>
                          <a:pathLst>
                            <a:path w="6684010" h="38100">
                              <a:moveTo>
                                <a:pt x="0" y="0"/>
                              </a:moveTo>
                              <a:lnTo>
                                <a:pt x="6684010" y="0"/>
                              </a:lnTo>
                              <a:lnTo>
                                <a:pt x="66840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57" name="Shape 108457"/>
                      <wps:cNvSpPr/>
                      <wps:spPr>
                        <a:xfrm>
                          <a:off x="0" y="47244"/>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6F7AFFB" id="Group 102561" o:spid="_x0000_s1026" style="position:absolute;margin-left:34.55pt;margin-top:786.35pt;width:526.3pt;height:4.45pt;z-index:251683840;mso-position-horizontal-relative:page;mso-position-vertical-relative:page" coordsize="66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">
              <v:shape id="Shape 108456" o:spid="_x0000_s1027" style="position:absolute;width:66840;height:381;visibility:visible;mso-wrap-style:square;v-text-anchor:top" coordsize="668401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yCsQA&#10;AADfAAAADwAAAGRycy9kb3ducmV2LnhtbERP3U7CMBS+N/EdmmPinbSaScigEDQhojcC+gCH9bAO&#10;1tOlrWP69NbEhMsv3/9sMbhW9BRi41nD/UiBIK68abjW8PmxupuAiAnZYOuZNHxThMX8+mqGpfFn&#10;3lK/S7XIIRxL1GBT6kopY2XJYRz5jjhzBx8cpgxDLU3Acw53rXxQaiwdNpwbLHb0bKk67b6chkK+&#10;npZ7ld6Lt/BiN/3Tcb0afrS+vRmWUxCJhnQR/7vXJs9Xk+JxDH9/M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1cgrEAAAA3wAAAA8AAAAAAAAAAAAAAAAAmAIAAGRycy9k&#10;b3ducmV2LnhtbFBLBQYAAAAABAAEAPUAAACJAwAAAAA=&#10;" path="m,l6684010,r,38100l,38100,,e" fillcolor="#622423" stroked="f" strokeweight="0">
                <v:stroke miterlimit="83231f" joinstyle="miter"/>
                <v:path arrowok="t" textboxrect="0,0,6684010,38100"/>
              </v:shape>
              <v:shape id="Shape 108457" o:spid="_x0000_s1028" style="position:absolute;top:472;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6IzsUA&#10;AADfAAAADwAAAGRycy9kb3ducmV2LnhtbERPTWsCMRC9F/wPYQq91WxLW2U1ihYED23BVRRvw2a6&#10;2bqZLEnUrb/eFAoeH+97PO1sI07kQ+1YwVM/A0FcOl1zpWCzXjwOQYSIrLFxTAp+KcB00rsbY67d&#10;mVd0KmIlUgiHHBWYGNtcylAashj6riVO3LfzFmOCvpLa4zmF20Y+Z9mbtFhzajDY0ruh8lAcrYKv&#10;KvpFsZt9XuZmrz94e9jLn41SD/fdbAQiUhdv4n/3Uqf52fDldQB/fxIA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ojOxQAAAN8AAAAPAAAAAAAAAAAAAAAAAJgCAABkcnMv&#10;ZG93bnJldi54bWxQSwUGAAAAAAQABAD1AAAAigMAAAAA&#10;" path="m,l6684010,r,9144l,9144,,e" fillcolor="#622423" stroked="f" strokeweight="0">
                <v:stroke miterlimit="83231f" joinstyle="miter"/>
                <v:path arrowok="t" textboxrect="0,0,6684010,9144"/>
              </v:shape>
              <w10:wrap type="square" anchorx="page" anchory="page"/>
            </v:group>
          </w:pict>
        </mc:Fallback>
      </mc:AlternateContent>
    </w:r>
    <w:r>
      <w:rPr>
        <w:rFonts w:ascii="Cambria" w:eastAsia="Cambria" w:hAnsi="Cambria" w:cs="Cambria"/>
        <w:sz w:val="18"/>
      </w:rPr>
      <w:t xml:space="preserve"> </w:t>
    </w:r>
    <w:r>
      <w:rPr>
        <w:rFonts w:ascii="Cambria" w:eastAsia="Cambria" w:hAnsi="Cambria" w:cs="Cambria"/>
        <w:sz w:val="18"/>
      </w:rPr>
      <w:tab/>
      <w:t xml:space="preserve">Page </w:t>
    </w:r>
    <w:r>
      <w:rPr>
        <w:rFonts w:ascii="Cambria" w:eastAsia="Cambria" w:hAnsi="Cambria" w:cs="Cambria"/>
        <w:sz w:val="18"/>
      </w:rPr>
      <w:fldChar w:fldCharType="begin"/>
    </w:r>
    <w:r>
      <w:rPr>
        <w:rFonts w:ascii="Cambria" w:eastAsia="Cambria" w:hAnsi="Cambria" w:cs="Cambria"/>
        <w:sz w:val="18"/>
      </w:rPr>
      <w:instrText xml:space="preserve"> PAGE   \* MERGEFORMAT </w:instrText>
    </w:r>
    <w:r>
      <w:rPr>
        <w:rFonts w:ascii="Cambria" w:eastAsia="Cambria" w:hAnsi="Cambria" w:cs="Cambria"/>
        <w:sz w:val="18"/>
      </w:rPr>
      <w:fldChar w:fldCharType="separate"/>
    </w:r>
    <w:r>
      <w:rPr>
        <w:rFonts w:ascii="Cambria" w:eastAsia="Cambria" w:hAnsi="Cambria" w:cs="Cambria"/>
        <w:noProof/>
        <w:sz w:val="18"/>
      </w:rPr>
      <w:t>20</w:t>
    </w:r>
    <w:r>
      <w:rPr>
        <w:rFonts w:ascii="Cambria" w:eastAsia="Cambria" w:hAnsi="Cambria" w:cs="Cambria"/>
        <w:sz w:val="18"/>
      </w:rPr>
      <w:fldChar w:fldCharType="end"/>
    </w:r>
    <w:r>
      <w:rPr>
        <w:rFonts w:ascii="Arial" w:eastAsia="Arial" w:hAnsi="Arial" w:cs="Arial"/>
        <w:sz w:val="8"/>
      </w:rPr>
      <w:t xml:space="preserve"> </w:t>
    </w:r>
  </w:p>
  <w:p w14:paraId="45A4B68C" w14:textId="77777777" w:rsidR="00864B0A" w:rsidRDefault="00864B0A">
    <w:pPr>
      <w:spacing w:after="0" w:line="259" w:lineRule="auto"/>
      <w:ind w:left="476" w:right="0" w:firstLine="0"/>
      <w:jc w:val="center"/>
      <w:rPr>
        <w:rFonts w:ascii="Arial" w:eastAsia="Arial" w:hAnsi="Arial" w:cs="Arial"/>
        <w:sz w:val="8"/>
      </w:rPr>
    </w:pPr>
    <w:r>
      <w:rPr>
        <w:rFonts w:ascii="Times New Roman" w:eastAsia="Times New Roman" w:hAnsi="Times New Roman" w:cs="Times New Roman"/>
        <w:b/>
        <w:color w:val="FF0000"/>
        <w:sz w:val="24"/>
      </w:rPr>
      <w:t>OFFICIAL</w:t>
    </w:r>
    <w:r>
      <w:rPr>
        <w:rFonts w:ascii="Arial" w:eastAsia="Arial" w:hAnsi="Arial" w:cs="Arial"/>
        <w:sz w:val="8"/>
      </w:rPr>
      <w:t xml:space="preserve"> </w:t>
    </w:r>
  </w:p>
  <w:p w14:paraId="5AFBE4E9" w14:textId="42DD76B8" w:rsidR="00864B0A" w:rsidRDefault="00864B0A" w:rsidP="00F25F59">
    <w:pPr>
      <w:spacing w:after="0" w:line="259" w:lineRule="auto"/>
      <w:ind w:left="476"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101EF" w14:textId="2B0D8659" w:rsidR="00864B0A" w:rsidRDefault="00864B0A" w:rsidP="00F25F59">
    <w:pPr>
      <w:spacing w:after="0" w:line="259" w:lineRule="auto"/>
      <w:ind w:left="476" w:right="0" w:firstLine="0"/>
      <w:jc w:val="center"/>
    </w:pPr>
  </w:p>
  <w:p w14:paraId="40E7C718" w14:textId="5212C2BA" w:rsidR="00864B0A" w:rsidRDefault="00864B0A" w:rsidP="0013106F">
    <w:pPr>
      <w:spacing w:after="0" w:line="259" w:lineRule="auto"/>
      <w:ind w:left="476" w:right="0" w:firstLine="0"/>
      <w:jc w:val="center"/>
    </w:pPr>
  </w:p>
  <w:p w14:paraId="34C54ADE" w14:textId="36C94A4F" w:rsidR="00864B0A" w:rsidRDefault="00864B0A" w:rsidP="00797BFE">
    <w:pPr>
      <w:spacing w:after="0" w:line="259" w:lineRule="auto"/>
      <w:ind w:left="476"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8B02" w14:textId="67759FC9" w:rsidR="00864B0A" w:rsidRDefault="00864B0A" w:rsidP="0022629C">
    <w:pPr>
      <w:tabs>
        <w:tab w:val="center" w:pos="9187"/>
      </w:tabs>
      <w:spacing w:after="0" w:line="259" w:lineRule="auto"/>
      <w:ind w:left="0" w:right="0" w:firstLine="0"/>
    </w:pPr>
    <w:r>
      <w:rPr>
        <w:noProof/>
      </w:rPr>
      <mc:AlternateContent>
        <mc:Choice Requires="wpg">
          <w:drawing>
            <wp:anchor distT="0" distB="0" distL="114300" distR="114300" simplePos="0" relativeHeight="251685888" behindDoc="0" locked="0" layoutInCell="1" allowOverlap="1" wp14:anchorId="7FE9558B" wp14:editId="3583ABF5">
              <wp:simplePos x="0" y="0"/>
              <wp:positionH relativeFrom="page">
                <wp:posOffset>438912</wp:posOffset>
              </wp:positionH>
              <wp:positionV relativeFrom="page">
                <wp:posOffset>9986772</wp:posOffset>
              </wp:positionV>
              <wp:extent cx="6684010" cy="56388"/>
              <wp:effectExtent l="0" t="0" r="0" b="0"/>
              <wp:wrapSquare wrapText="bothSides"/>
              <wp:docPr id="102475" name="Group 102475"/>
              <wp:cNvGraphicFramePr/>
              <a:graphic xmlns:a="http://schemas.openxmlformats.org/drawingml/2006/main">
                <a:graphicData uri="http://schemas.microsoft.com/office/word/2010/wordprocessingGroup">
                  <wpg:wgp>
                    <wpg:cNvGrpSpPr/>
                    <wpg:grpSpPr>
                      <a:xfrm>
                        <a:off x="0" y="0"/>
                        <a:ext cx="6684010" cy="56388"/>
                        <a:chOff x="0" y="0"/>
                        <a:chExt cx="6684010" cy="56388"/>
                      </a:xfrm>
                    </wpg:grpSpPr>
                    <wps:wsp>
                      <wps:cNvPr id="108452" name="Shape 108452"/>
                      <wps:cNvSpPr/>
                      <wps:spPr>
                        <a:xfrm>
                          <a:off x="0" y="0"/>
                          <a:ext cx="6684010" cy="38100"/>
                        </a:xfrm>
                        <a:custGeom>
                          <a:avLst/>
                          <a:gdLst/>
                          <a:ahLst/>
                          <a:cxnLst/>
                          <a:rect l="0" t="0" r="0" b="0"/>
                          <a:pathLst>
                            <a:path w="6684010" h="38100">
                              <a:moveTo>
                                <a:pt x="0" y="0"/>
                              </a:moveTo>
                              <a:lnTo>
                                <a:pt x="6684010" y="0"/>
                              </a:lnTo>
                              <a:lnTo>
                                <a:pt x="66840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53" name="Shape 108453"/>
                      <wps:cNvSpPr/>
                      <wps:spPr>
                        <a:xfrm>
                          <a:off x="0" y="47244"/>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ECC2DE9" id="Group 102475" o:spid="_x0000_s1026" style="position:absolute;margin-left:34.55pt;margin-top:786.35pt;width:526.3pt;height:4.45pt;z-index:251685888;mso-position-horizontal-relative:page;mso-position-vertical-relative:page" coordsize="66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">
              <v:shape id="Shape 108452" o:spid="_x0000_s1027" style="position:absolute;width:66840;height:381;visibility:visible;mso-wrap-style:square;v-text-anchor:top" coordsize="668401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50CcQA&#10;AADfAAAADwAAAGRycy9kb3ducmV2LnhtbERP3U7CMBS+N+EdmmPinbSSacigEDAhojcC+gCH9bhO&#10;1tOlrWP69NbEhMsv3/98ObhW9BRi41nD3ViBIK68abjW8P62uZ2CiAnZYOuZNHxThOVidDXH0vgz&#10;76k/pFrkEI4larApdaWUsbLkMI59R5y5Dx8cpgxDLU3Acw53rZwo9SAdNpwbLHb0aKk6Hb6chkI+&#10;n1ZHlV6Ll/Bkd/36c7sZfrS+uR5WMxCJhnQR/7u3Js9X0+J+An9/M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OdAnEAAAA3wAAAA8AAAAAAAAAAAAAAAAAmAIAAGRycy9k&#10;b3ducmV2LnhtbFBLBQYAAAAABAAEAPUAAACJAwAAAAA=&#10;" path="m,l6684010,r,38100l,38100,,e" fillcolor="#622423" stroked="f" strokeweight="0">
                <v:stroke miterlimit="83231f" joinstyle="miter"/>
                <v:path arrowok="t" textboxrect="0,0,6684010,38100"/>
              </v:shape>
              <v:shape id="Shape 108453" o:spid="_x0000_s1028" style="position:absolute;top:472;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OzcUA&#10;AADfAAAADwAAAGRycy9kb3ducmV2LnhtbERPy2oCMRTdF/yHcAvd1UxfIqNRtCC4aAuOori7TG4n&#10;Uyc3QxJ16tebQsHl4bzH08424kQ+1I4VPPUzEMSl0zVXCjbrxeMQRIjIGhvHpOCXAkwnvbsx5tqd&#10;eUWnIlYihXDIUYGJsc2lDKUhi6HvWuLEfTtvMSboK6k9nlO4beRzlg2kxZpTg8GW3g2Vh+JoFXxV&#10;0S+K3ezzMjd7/cHbw17+bJR6uO9mIxCRungT/7uXOs3Phq9vL/D3JwG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Y7NxQAAAN8AAAAPAAAAAAAAAAAAAAAAAJgCAABkcnMv&#10;ZG93bnJldi54bWxQSwUGAAAAAAQABAD1AAAAigMAAAAA&#10;" path="m,l6684010,r,9144l,9144,,e" fillcolor="#622423" stroked="f" strokeweight="0">
                <v:stroke miterlimit="83231f" joinstyle="miter"/>
                <v:path arrowok="t" textboxrect="0,0,6684010,9144"/>
              </v:shape>
              <w10:wrap type="square" anchorx="page" anchory="page"/>
            </v:group>
          </w:pict>
        </mc:Fallback>
      </mc:AlternateContent>
    </w:r>
    <w:r>
      <w:rPr>
        <w:rFonts w:ascii="Cambria" w:eastAsia="Cambria" w:hAnsi="Cambria" w:cs="Cambria"/>
        <w:sz w:val="18"/>
      </w:rPr>
      <w:t xml:space="preserve"> </w:t>
    </w:r>
    <w:r>
      <w:rPr>
        <w:rFonts w:ascii="Cambria" w:eastAsia="Cambria" w:hAnsi="Cambria" w:cs="Cambria"/>
        <w:sz w:val="18"/>
      </w:rPr>
      <w:tab/>
      <w:t xml:space="preserve">Page </w:t>
    </w:r>
    <w:r>
      <w:rPr>
        <w:rFonts w:ascii="Cambria" w:eastAsia="Cambria" w:hAnsi="Cambria" w:cs="Cambria"/>
        <w:sz w:val="18"/>
      </w:rPr>
      <w:fldChar w:fldCharType="begin"/>
    </w:r>
    <w:r>
      <w:rPr>
        <w:rFonts w:ascii="Cambria" w:eastAsia="Cambria" w:hAnsi="Cambria" w:cs="Cambria"/>
        <w:sz w:val="18"/>
      </w:rPr>
      <w:instrText xml:space="preserve"> PAGE   \* MERGEFORMAT </w:instrText>
    </w:r>
    <w:r>
      <w:rPr>
        <w:rFonts w:ascii="Cambria" w:eastAsia="Cambria" w:hAnsi="Cambria" w:cs="Cambria"/>
        <w:sz w:val="18"/>
      </w:rPr>
      <w:fldChar w:fldCharType="separate"/>
    </w:r>
    <w:r>
      <w:rPr>
        <w:rFonts w:ascii="Cambria" w:eastAsia="Cambria" w:hAnsi="Cambria" w:cs="Cambria"/>
        <w:sz w:val="18"/>
      </w:rPr>
      <w:t>13</w:t>
    </w:r>
    <w:r>
      <w:rPr>
        <w:rFonts w:ascii="Cambria" w:eastAsia="Cambria" w:hAnsi="Cambria" w:cs="Cambria"/>
        <w:sz w:val="18"/>
      </w:rPr>
      <w:fldChar w:fldCharType="end"/>
    </w:r>
    <w:r>
      <w:rPr>
        <w:rFonts w:ascii="Arial" w:eastAsia="Arial" w:hAnsi="Arial" w:cs="Arial"/>
        <w:sz w:val="8"/>
      </w:rPr>
      <w:t xml:space="preserve"> </w:t>
    </w:r>
  </w:p>
  <w:p w14:paraId="39438755" w14:textId="77777777" w:rsidR="00864B0A" w:rsidRDefault="00864B0A">
    <w:pPr>
      <w:spacing w:after="0" w:line="259" w:lineRule="auto"/>
      <w:ind w:left="476" w:right="0" w:firstLine="0"/>
      <w:jc w:val="center"/>
      <w:rPr>
        <w:rFonts w:ascii="Arial" w:eastAsia="Arial" w:hAnsi="Arial" w:cs="Arial"/>
        <w:sz w:val="8"/>
      </w:rPr>
    </w:pPr>
    <w:r>
      <w:rPr>
        <w:rFonts w:ascii="Times New Roman" w:eastAsia="Times New Roman" w:hAnsi="Times New Roman" w:cs="Times New Roman"/>
        <w:b/>
        <w:color w:val="FF0000"/>
        <w:sz w:val="24"/>
      </w:rPr>
      <w:t>OFFICIAL</w:t>
    </w:r>
    <w:r>
      <w:rPr>
        <w:rFonts w:ascii="Arial" w:eastAsia="Arial" w:hAnsi="Arial" w:cs="Arial"/>
        <w:sz w:val="8"/>
      </w:rPr>
      <w:t xml:space="preserve"> </w:t>
    </w:r>
  </w:p>
  <w:p w14:paraId="6EABA187" w14:textId="2E289A17" w:rsidR="00864B0A" w:rsidRDefault="00864B0A" w:rsidP="00F25F59">
    <w:pPr>
      <w:spacing w:after="0" w:line="259" w:lineRule="auto"/>
      <w:ind w:left="476"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425695"/>
      <w:docPartObj>
        <w:docPartGallery w:val="Page Numbers (Bottom of Page)"/>
        <w:docPartUnique/>
      </w:docPartObj>
    </w:sdtPr>
    <w:sdtEndPr>
      <w:rPr>
        <w:noProof/>
      </w:rPr>
    </w:sdtEndPr>
    <w:sdtContent>
      <w:p w14:paraId="53CDDD08" w14:textId="33585538" w:rsidR="00864B0A" w:rsidRDefault="00864B0A">
        <w:pPr>
          <w:pStyle w:val="Footer"/>
          <w:jc w:val="right"/>
        </w:pPr>
        <w:r>
          <w:fldChar w:fldCharType="begin"/>
        </w:r>
        <w:r>
          <w:instrText xml:space="preserve"> PAGE   \* MERGEFORMAT </w:instrText>
        </w:r>
        <w:r>
          <w:fldChar w:fldCharType="separate"/>
        </w:r>
        <w:r w:rsidR="00A82495">
          <w:rPr>
            <w:noProof/>
          </w:rPr>
          <w:t>1</w:t>
        </w:r>
        <w:r>
          <w:rPr>
            <w:noProof/>
          </w:rPr>
          <w:fldChar w:fldCharType="end"/>
        </w:r>
      </w:p>
    </w:sdtContent>
  </w:sdt>
  <w:p w14:paraId="6886B3DB" w14:textId="1FEB5E94" w:rsidR="00864B0A" w:rsidRDefault="00864B0A" w:rsidP="000C582C">
    <w:pPr>
      <w:spacing w:after="0" w:line="259" w:lineRule="auto"/>
      <w:ind w:left="0" w:right="1129" w:firstLine="0"/>
      <w:jc w:val="center"/>
    </w:pPr>
  </w:p>
  <w:p w14:paraId="23980CA3" w14:textId="7D5302AA" w:rsidR="00864B0A" w:rsidRDefault="00864B0A" w:rsidP="00B8314B">
    <w:pPr>
      <w:spacing w:after="0" w:line="259" w:lineRule="auto"/>
      <w:ind w:left="0" w:right="1129"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F7DE1" w14:textId="77777777" w:rsidR="00864B0A" w:rsidRDefault="00864B0A" w:rsidP="00F25F59">
    <w:pPr>
      <w:spacing w:after="0" w:line="259" w:lineRule="auto"/>
      <w:ind w:left="0" w:right="1129" w:firstLine="0"/>
      <w:jc w:val="center"/>
    </w:pPr>
  </w:p>
  <w:p w14:paraId="639D0C30" w14:textId="6929E7F8" w:rsidR="00864B0A" w:rsidRDefault="00864B0A" w:rsidP="003A3602">
    <w:pPr>
      <w:spacing w:after="0" w:line="259" w:lineRule="auto"/>
      <w:ind w:left="0" w:right="1129"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F540C" w14:textId="6B39D5D0" w:rsidR="00864B0A" w:rsidRDefault="00864B0A" w:rsidP="0022629C">
    <w:pPr>
      <w:spacing w:after="0" w:line="259" w:lineRule="auto"/>
      <w:ind w:left="0" w:right="0" w:firstLine="0"/>
    </w:pPr>
    <w:r>
      <w:rPr>
        <w:noProof/>
      </w:rPr>
      <mc:AlternateContent>
        <mc:Choice Requires="wpg">
          <w:drawing>
            <wp:anchor distT="0" distB="0" distL="114300" distR="114300" simplePos="0" relativeHeight="251665408" behindDoc="0" locked="0" layoutInCell="1" allowOverlap="1" wp14:anchorId="79152A25" wp14:editId="3BFEBD76">
              <wp:simplePos x="0" y="0"/>
              <wp:positionH relativeFrom="page">
                <wp:posOffset>896417</wp:posOffset>
              </wp:positionH>
              <wp:positionV relativeFrom="page">
                <wp:posOffset>9986772</wp:posOffset>
              </wp:positionV>
              <wp:extent cx="5769229" cy="56388"/>
              <wp:effectExtent l="0" t="0" r="0" b="0"/>
              <wp:wrapSquare wrapText="bothSides"/>
              <wp:docPr id="102178" name="Group 102178"/>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08438" name="Shape 108438"/>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39" name="Shape 108439"/>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5E808E1" id="Group 102178" o:spid="_x0000_s1026" style="position:absolute;margin-left:70.6pt;margin-top:786.35pt;width:454.25pt;height:4.45pt;z-index:251665408;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">
              <v:shape id="Shape 108438" o:spid="_x0000_s1027" style="position:absolute;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gSsQA&#10;AADfAAAADwAAAGRycy9kb3ducmV2LnhtbERPTWvCQBC9F/wPywje6kZTqkRXEYvQpqeqCN6G7JgE&#10;s7Npdqvx33cOhR4f73u57l2jbtSF2rOByTgBRVx4W3Np4HjYPc9BhYhssfFMBh4UYL0aPC0xs/7O&#10;X3Tbx1JJCIcMDVQxtpnWoajIYRj7lli4i+8cRoFdqW2Hdwl3jZ4myat2WLM0VNjStqLiuv9xBmaf&#10;5zR9XN6+88Zvc03nfPZxQmNGw36zABWpj//iP/e7lfnJ/CWVwfJHA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IErEAAAA3wAAAA8AAAAAAAAAAAAAAAAAmAIAAGRycy9k&#10;b3ducmV2LnhtbFBLBQYAAAAABAAEAPUAAACJAwAAAAA=&#10;" path="m,l5769229,r,38100l,38100,,e" fillcolor="#622423" stroked="f" strokeweight="0">
                <v:stroke miterlimit="83231f" joinstyle="miter"/>
                <v:path arrowok="t" textboxrect="0,0,5769229,38100"/>
              </v:shape>
              <v:shape id="Shape 108439" o:spid="_x0000_s1028" style="position:absolute;top:472;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yf/sQA&#10;AADfAAAADwAAAGRycy9kb3ducmV2LnhtbERPXWvCMBR9H+w/hDvY20zrhrjOKKKIOl+cbu/X5q4p&#10;NjeliW33781A8PFwviez3laipcaXjhWkgwQEce50yYWC7+PqZQzCB2SNlWNS8EceZtPHhwlm2nX8&#10;Re0hFCKGsM9QgQmhzqT0uSGLfuBq4sj9usZiiLAppG6wi+G2ksMkGUmLJccGgzUtDOXnw8UqaE/r&#10;4ed+tTZF7n923fGUbnGZKvX81M8/QATqw118c290nJ+M317f4f9PBC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Mn/7EAAAA3wAAAA8AAAAAAAAAAAAAAAAAmAIAAGRycy9k&#10;b3ducmV2LnhtbFBLBQYAAAAABAAEAPUAAACJAwAAAAA=&#10;" path="m,l5769229,r,9144l,9144,,e" fillcolor="#622423" stroked="f" strokeweight="0">
                <v:stroke miterlimit="83231f" joinstyle="miter"/>
                <v:path arrowok="t" textboxrect="0,0,5769229,9144"/>
              </v:shape>
              <w10:wrap type="square" anchorx="page" anchory="page"/>
            </v:group>
          </w:pict>
        </mc:Fallback>
      </mc:AlternateContent>
    </w:r>
    <w:r>
      <w:rPr>
        <w:rFonts w:ascii="Arial" w:eastAsia="Arial" w:hAnsi="Arial" w:cs="Arial"/>
        <w:sz w:val="8"/>
      </w:rPr>
      <w:t xml:space="preserve"> </w:t>
    </w:r>
  </w:p>
  <w:p w14:paraId="3CC83A4F" w14:textId="77777777" w:rsidR="00864B0A" w:rsidRDefault="00864B0A">
    <w:pPr>
      <w:spacing w:after="0" w:line="259" w:lineRule="auto"/>
      <w:ind w:left="48" w:right="0" w:firstLine="0"/>
      <w:jc w:val="center"/>
      <w:rPr>
        <w:rFonts w:ascii="Arial" w:eastAsia="Arial" w:hAnsi="Arial" w:cs="Arial"/>
        <w:sz w:val="8"/>
      </w:rPr>
    </w:pPr>
    <w:r>
      <w:rPr>
        <w:rFonts w:ascii="Times New Roman" w:eastAsia="Times New Roman" w:hAnsi="Times New Roman" w:cs="Times New Roman"/>
        <w:b/>
        <w:color w:val="FF0000"/>
        <w:sz w:val="24"/>
      </w:rPr>
      <w:t>OFFICIAL</w:t>
    </w:r>
    <w:r>
      <w:rPr>
        <w:rFonts w:ascii="Arial" w:eastAsia="Arial" w:hAnsi="Arial" w:cs="Arial"/>
        <w:sz w:val="8"/>
      </w:rPr>
      <w:t xml:space="preserve"> </w:t>
    </w:r>
  </w:p>
  <w:p w14:paraId="6871BC8B" w14:textId="3F287DA4" w:rsidR="00864B0A" w:rsidRDefault="00864B0A" w:rsidP="00F25F59">
    <w:pPr>
      <w:spacing w:after="0" w:line="259" w:lineRule="auto"/>
      <w:ind w:left="48"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D533" w14:textId="22BCD137" w:rsidR="00864B0A" w:rsidRDefault="00864B0A" w:rsidP="00797BFE">
    <w:pPr>
      <w:spacing w:after="0" w:line="259" w:lineRule="auto"/>
      <w:ind w:left="48"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CB73" w14:textId="61739D54" w:rsidR="00864B0A" w:rsidRDefault="00864B0A" w:rsidP="00797BFE">
    <w:pPr>
      <w:spacing w:after="0" w:line="259" w:lineRule="auto"/>
      <w:ind w:left="48"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E150" w14:textId="6D994C94" w:rsidR="00864B0A" w:rsidRDefault="00864B0A" w:rsidP="0022629C">
    <w:pPr>
      <w:tabs>
        <w:tab w:val="right" w:pos="9024"/>
      </w:tabs>
      <w:spacing w:after="0" w:line="259" w:lineRule="auto"/>
      <w:ind w:left="0" w:right="-5" w:firstLine="0"/>
    </w:pPr>
    <w:r>
      <w:rPr>
        <w:noProof/>
      </w:rPr>
      <mc:AlternateContent>
        <mc:Choice Requires="wpg">
          <w:drawing>
            <wp:anchor distT="0" distB="0" distL="114300" distR="114300" simplePos="0" relativeHeight="251671552" behindDoc="0" locked="0" layoutInCell="1" allowOverlap="1" wp14:anchorId="69621559" wp14:editId="72D9F5A9">
              <wp:simplePos x="0" y="0"/>
              <wp:positionH relativeFrom="page">
                <wp:posOffset>896417</wp:posOffset>
              </wp:positionH>
              <wp:positionV relativeFrom="page">
                <wp:posOffset>9986772</wp:posOffset>
              </wp:positionV>
              <wp:extent cx="5769229" cy="56388"/>
              <wp:effectExtent l="0" t="0" r="0" b="0"/>
              <wp:wrapSquare wrapText="bothSides"/>
              <wp:docPr id="102310" name="Group 102310"/>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08444" name="Shape 108444"/>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45" name="Shape 108445"/>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A8B88F5" id="Group 102310" o:spid="_x0000_s1026" style="position:absolute;margin-left:70.6pt;margin-top:786.35pt;width:454.25pt;height:4.45pt;z-index:251671552;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">
              <v:shape id="Shape 108444" o:spid="_x0000_s1027" style="position:absolute;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ZMsQA&#10;AADfAAAADwAAAGRycy9kb3ducmV2LnhtbERPTWvCQBC9C/0PyxR6M5vWoBJdpVgKmp6aFsHbkB2T&#10;0Oxsml2T+O/dgtDj432vt6NpRE+dqy0reI5iEMSF1TWXCr6/3qdLEM4ja2wsk4IrOdhuHiZrTLUd&#10;+JP63JcihLBLUUHlfZtK6YqKDLrItsSBO9vOoA+wK6XucAjhppEvcTyXBmsODRW2tKuo+MkvRsHi&#10;4zSbXc9vv1ljd5mkU7Y4HFGpp8fxdQXC0+j/xXf3Xof58TJJEvj7EwD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WTLEAAAA3wAAAA8AAAAAAAAAAAAAAAAAmAIAAGRycy9k&#10;b3ducmV2LnhtbFBLBQYAAAAABAAEAPUAAACJAwAAAAA=&#10;" path="m,l5769229,r,38100l,38100,,e" fillcolor="#622423" stroked="f" strokeweight="0">
                <v:stroke miterlimit="83231f" joinstyle="miter"/>
                <v:path arrowok="t" textboxrect="0,0,5769229,38100"/>
              </v:shape>
              <v:shape id="Shape 108445" o:spid="_x0000_s1028" style="position:absolute;top:472;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mhsQA&#10;AADfAAAADwAAAGRycy9kb3ducmV2LnhtbERPW2vCMBR+H+w/hDPY20wrKqUzylDEzb142d6PzVlT&#10;1pyUJmvrvzcDwceP7z5fDrYWHbW+cqwgHSUgiAunKy4VfJ02LxkIH5A11o5JwYU8LBePD3PMtev5&#10;QN0xlCKGsM9RgQmhyaX0hSGLfuQa4sj9uNZiiLAtpW6xj+G2luMkmUmLFccGgw2tDBW/xz+roDtv&#10;x7v9ZmvKwn9/9qdz+oHrVKnnp+HtFUSgIdzFN/e7jvOTbDKZwv+fC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5obEAAAA3wAAAA8AAAAAAAAAAAAAAAAAmAIAAGRycy9k&#10;b3ducmV2LnhtbFBLBQYAAAAABAAEAPUAAACJAwAAAAA=&#10;" path="m,l5769229,r,9144l,9144,,e" fillcolor="#622423" stroked="f" strokeweight="0">
                <v:stroke miterlimit="83231f" joinstyle="miter"/>
                <v:path arrowok="t" textboxrect="0,0,5769229,9144"/>
              </v:shape>
              <w10:wrap type="square" anchorx="page" anchory="page"/>
            </v:group>
          </w:pict>
        </mc:Fallback>
      </mc:AlternateContent>
    </w:r>
    <w:r>
      <w:rPr>
        <w:rFonts w:ascii="Cambria" w:eastAsia="Cambria" w:hAnsi="Cambria" w:cs="Cambria"/>
        <w:sz w:val="18"/>
      </w:rPr>
      <w:t xml:space="preserve"> </w:t>
    </w:r>
    <w:r>
      <w:rPr>
        <w:rFonts w:ascii="Cambria" w:eastAsia="Cambria" w:hAnsi="Cambria" w:cs="Cambria"/>
        <w:sz w:val="18"/>
      </w:rPr>
      <w:tab/>
    </w:r>
    <w:r>
      <w:rPr>
        <w:rFonts w:ascii="Cambria" w:eastAsia="Cambria" w:hAnsi="Cambria" w:cs="Cambria"/>
        <w:sz w:val="18"/>
      </w:rPr>
      <w:fldChar w:fldCharType="begin"/>
    </w:r>
    <w:r>
      <w:rPr>
        <w:rFonts w:ascii="Cambria" w:eastAsia="Cambria" w:hAnsi="Cambria" w:cs="Cambria"/>
        <w:sz w:val="18"/>
      </w:rPr>
      <w:instrText xml:space="preserve"> PAGE   \* MERGEFORMAT </w:instrText>
    </w:r>
    <w:r>
      <w:rPr>
        <w:rFonts w:ascii="Cambria" w:eastAsia="Cambria" w:hAnsi="Cambria" w:cs="Cambria"/>
        <w:sz w:val="18"/>
      </w:rPr>
      <w:fldChar w:fldCharType="separate"/>
    </w:r>
    <w:r>
      <w:rPr>
        <w:rFonts w:ascii="Cambria" w:eastAsia="Cambria" w:hAnsi="Cambria" w:cs="Cambria"/>
        <w:noProof/>
        <w:sz w:val="18"/>
      </w:rPr>
      <w:t>12</w:t>
    </w:r>
    <w:r>
      <w:rPr>
        <w:rFonts w:ascii="Cambria" w:eastAsia="Cambria" w:hAnsi="Cambria" w:cs="Cambria"/>
        <w:sz w:val="18"/>
      </w:rPr>
      <w:fldChar w:fldCharType="end"/>
    </w:r>
    <w:r>
      <w:rPr>
        <w:rFonts w:ascii="Arial" w:eastAsia="Arial" w:hAnsi="Arial" w:cs="Arial"/>
        <w:sz w:val="8"/>
      </w:rPr>
      <w:t xml:space="preserve"> </w:t>
    </w:r>
  </w:p>
  <w:p w14:paraId="41FCBAB7" w14:textId="77777777" w:rsidR="00864B0A" w:rsidRDefault="00864B0A">
    <w:pPr>
      <w:spacing w:after="0" w:line="259" w:lineRule="auto"/>
      <w:ind w:left="0" w:right="0" w:firstLine="0"/>
      <w:jc w:val="center"/>
      <w:rPr>
        <w:rFonts w:ascii="Arial" w:eastAsia="Arial" w:hAnsi="Arial" w:cs="Arial"/>
        <w:sz w:val="8"/>
      </w:rPr>
    </w:pPr>
    <w:r>
      <w:rPr>
        <w:rFonts w:ascii="Times New Roman" w:eastAsia="Times New Roman" w:hAnsi="Times New Roman" w:cs="Times New Roman"/>
        <w:b/>
        <w:color w:val="FF0000"/>
        <w:sz w:val="24"/>
      </w:rPr>
      <w:t>OFFICIAL</w:t>
    </w:r>
    <w:r>
      <w:rPr>
        <w:rFonts w:ascii="Arial" w:eastAsia="Arial" w:hAnsi="Arial" w:cs="Arial"/>
        <w:sz w:val="8"/>
      </w:rPr>
      <w:t xml:space="preserve"> </w:t>
    </w:r>
  </w:p>
  <w:p w14:paraId="1793D3AD" w14:textId="363F8FAA" w:rsidR="00864B0A" w:rsidRDefault="00864B0A" w:rsidP="00F25F59">
    <w:pPr>
      <w:spacing w:after="0" w:line="259" w:lineRule="auto"/>
      <w:ind w:left="0"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D9999" w14:textId="4CDA5C0A" w:rsidR="00864B0A" w:rsidRDefault="00864B0A" w:rsidP="00797BFE">
    <w:pPr>
      <w:spacing w:after="142" w:line="259" w:lineRule="auto"/>
      <w:ind w:left="0"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B63D" w14:textId="1D372B65" w:rsidR="00864B0A" w:rsidRDefault="00864B0A" w:rsidP="0022629C">
    <w:pPr>
      <w:tabs>
        <w:tab w:val="right" w:pos="9024"/>
      </w:tabs>
      <w:spacing w:after="0" w:line="259" w:lineRule="auto"/>
      <w:ind w:left="0" w:right="-5" w:firstLine="0"/>
    </w:pPr>
    <w:r>
      <w:rPr>
        <w:noProof/>
      </w:rPr>
      <mc:AlternateContent>
        <mc:Choice Requires="wpg">
          <w:drawing>
            <wp:anchor distT="0" distB="0" distL="114300" distR="114300" simplePos="0" relativeHeight="251673600" behindDoc="0" locked="0" layoutInCell="1" allowOverlap="1" wp14:anchorId="3C5C8274" wp14:editId="44057814">
              <wp:simplePos x="0" y="0"/>
              <wp:positionH relativeFrom="page">
                <wp:posOffset>896417</wp:posOffset>
              </wp:positionH>
              <wp:positionV relativeFrom="page">
                <wp:posOffset>9986772</wp:posOffset>
              </wp:positionV>
              <wp:extent cx="5769229" cy="56388"/>
              <wp:effectExtent l="0" t="0" r="0" b="0"/>
              <wp:wrapSquare wrapText="bothSides"/>
              <wp:docPr id="102222" name="Group 102222"/>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08440" name="Shape 108440"/>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41" name="Shape 108441"/>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0D9FC12" id="Group 102222" o:spid="_x0000_s1026" style="position:absolute;margin-left:70.6pt;margin-top:786.35pt;width:454.25pt;height:4.45pt;z-index:251673600;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">
              <v:shape id="Shape 108440" o:spid="_x0000_s1027" style="position:absolute;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fMcMA&#10;AADfAAAADwAAAGRycy9kb3ducmV2LnhtbERPTWvCQBC9F/oflhG81Y1VVFJXKYqg8VRbCt6G7JiE&#10;ZmfT7Krx3zsHwePjfc+XnavVhdpQeTYwHCSgiHNvKy4M/Hxv3magQkS2WHsmAzcKsFy8vswxtf7K&#10;X3Q5xEJJCIcUDZQxNqnWIS/JYRj4hli4k28dRoFtoW2LVwl3tX5Pkol2WLE0lNjQqqT873B2Bqb7&#10;42h0O63/s9qvMk3HbLr7RWP6ve7zA1SkLj7FD/fWyvxkNh7LA/kjAP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lfMcMAAADfAAAADwAAAAAAAAAAAAAAAACYAgAAZHJzL2Rv&#10;d25yZXYueG1sUEsFBgAAAAAEAAQA9QAAAIgDAAAAAA==&#10;" path="m,l5769229,r,38100l,38100,,e" fillcolor="#622423" stroked="f" strokeweight="0">
                <v:stroke miterlimit="83231f" joinstyle="miter"/>
                <v:path arrowok="t" textboxrect="0,0,5769229,38100"/>
              </v:shape>
              <v:shape id="Shape 108441" o:spid="_x0000_s1028" style="position:absolute;top:472;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hcMA&#10;AADfAAAADwAAAGRycy9kb3ducmV2LnhtbERPW2vCMBR+H/gfwhF8m2lFhlSjiCJO97J5eT82x6bY&#10;nJQma+u/XwaDPX5898Wqt5VoqfGlYwXpOAFBnDtdcqHgct69zkD4gKyxckwKnuRhtRy8LDDTruMv&#10;ak+hEDGEfYYKTAh1JqXPDVn0Y1cTR+7uGoshwqaQusEuhttKTpLkTVosOTYYrGljKH+cvq2C9raf&#10;HD93e1Pk/vrRnW/pAbepUqNhv56DCNSHf/Gf+13H+clsOk3h908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ghcMAAADfAAAADwAAAAAAAAAAAAAAAACYAgAAZHJzL2Rv&#10;d25yZXYueG1sUEsFBgAAAAAEAAQA9QAAAIgDAAAAAA==&#10;" path="m,l5769229,r,9144l,9144,,e" fillcolor="#622423" stroked="f" strokeweight="0">
                <v:stroke miterlimit="83231f" joinstyle="miter"/>
                <v:path arrowok="t" textboxrect="0,0,5769229,9144"/>
              </v:shape>
              <w10:wrap type="square" anchorx="page" anchory="page"/>
            </v:group>
          </w:pict>
        </mc:Fallback>
      </mc:AlternateContent>
    </w:r>
    <w:r>
      <w:rPr>
        <w:rFonts w:ascii="Cambria" w:eastAsia="Cambria" w:hAnsi="Cambria" w:cs="Cambria"/>
        <w:sz w:val="18"/>
      </w:rPr>
      <w:t xml:space="preserve"> </w:t>
    </w:r>
    <w:r>
      <w:rPr>
        <w:rFonts w:ascii="Cambria" w:eastAsia="Cambria" w:hAnsi="Cambria" w:cs="Cambria"/>
        <w:sz w:val="18"/>
      </w:rPr>
      <w:tab/>
      <w:t xml:space="preserve">Page </w:t>
    </w:r>
    <w:r>
      <w:rPr>
        <w:rFonts w:ascii="Cambria" w:eastAsia="Cambria" w:hAnsi="Cambria" w:cs="Cambria"/>
        <w:sz w:val="18"/>
      </w:rPr>
      <w:fldChar w:fldCharType="begin"/>
    </w:r>
    <w:r>
      <w:rPr>
        <w:rFonts w:ascii="Cambria" w:eastAsia="Cambria" w:hAnsi="Cambria" w:cs="Cambria"/>
        <w:sz w:val="18"/>
      </w:rPr>
      <w:instrText xml:space="preserve"> PAGE   \* MERGEFORMAT </w:instrText>
    </w:r>
    <w:r>
      <w:rPr>
        <w:rFonts w:ascii="Cambria" w:eastAsia="Cambria" w:hAnsi="Cambria" w:cs="Cambria"/>
        <w:sz w:val="18"/>
      </w:rPr>
      <w:fldChar w:fldCharType="separate"/>
    </w:r>
    <w:r>
      <w:rPr>
        <w:rFonts w:ascii="Cambria" w:eastAsia="Cambria" w:hAnsi="Cambria" w:cs="Cambria"/>
        <w:noProof/>
        <w:sz w:val="18"/>
      </w:rPr>
      <w:t>10</w:t>
    </w:r>
    <w:r>
      <w:rPr>
        <w:rFonts w:ascii="Cambria" w:eastAsia="Cambria" w:hAnsi="Cambria" w:cs="Cambria"/>
        <w:sz w:val="18"/>
      </w:rPr>
      <w:fldChar w:fldCharType="end"/>
    </w:r>
    <w:r>
      <w:rPr>
        <w:rFonts w:ascii="Arial" w:eastAsia="Arial" w:hAnsi="Arial" w:cs="Arial"/>
        <w:sz w:val="8"/>
      </w:rPr>
      <w:t xml:space="preserve"> </w:t>
    </w:r>
  </w:p>
  <w:p w14:paraId="0BAA304F" w14:textId="77777777" w:rsidR="00864B0A" w:rsidRDefault="00864B0A">
    <w:pPr>
      <w:spacing w:after="0" w:line="259" w:lineRule="auto"/>
      <w:ind w:left="0" w:right="0" w:firstLine="0"/>
      <w:jc w:val="center"/>
      <w:rPr>
        <w:rFonts w:ascii="Arial" w:eastAsia="Arial" w:hAnsi="Arial" w:cs="Arial"/>
        <w:sz w:val="8"/>
      </w:rPr>
    </w:pPr>
    <w:r>
      <w:rPr>
        <w:rFonts w:ascii="Times New Roman" w:eastAsia="Times New Roman" w:hAnsi="Times New Roman" w:cs="Times New Roman"/>
        <w:b/>
        <w:color w:val="FF0000"/>
        <w:sz w:val="24"/>
      </w:rPr>
      <w:t>OFFICIAL</w:t>
    </w:r>
    <w:r>
      <w:rPr>
        <w:rFonts w:ascii="Arial" w:eastAsia="Arial" w:hAnsi="Arial" w:cs="Arial"/>
        <w:sz w:val="8"/>
      </w:rPr>
      <w:t xml:space="preserve"> </w:t>
    </w:r>
  </w:p>
  <w:p w14:paraId="1B0BFAC7" w14:textId="5D5F1ADD" w:rsidR="00864B0A" w:rsidRDefault="00864B0A" w:rsidP="00F25F59">
    <w:pPr>
      <w:spacing w:after="0" w:line="259" w:lineRule="auto"/>
      <w:ind w:left="0"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7BAA9" w14:textId="77777777" w:rsidR="00864B0A" w:rsidRDefault="00864B0A">
      <w:pPr>
        <w:spacing w:after="0" w:line="240" w:lineRule="auto"/>
      </w:pPr>
      <w:r>
        <w:separator/>
      </w:r>
    </w:p>
  </w:footnote>
  <w:footnote w:type="continuationSeparator" w:id="0">
    <w:p w14:paraId="0DFC07D4" w14:textId="77777777" w:rsidR="00864B0A" w:rsidRDefault="00864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9014" w14:textId="256A74A3" w:rsidR="00864B0A" w:rsidRDefault="00864B0A" w:rsidP="00227191">
    <w:pPr>
      <w:spacing w:after="0" w:line="259" w:lineRule="auto"/>
      <w:ind w:left="0" w:right="1127" w:firstLine="0"/>
      <w:jc w:val="center"/>
      <w:rPr>
        <w:rFonts w:ascii="Times New Roman" w:eastAsia="Times New Roman" w:hAnsi="Times New Roman" w:cs="Times New Roman"/>
        <w:b/>
        <w:i/>
        <w:color w:val="FF0000"/>
        <w:sz w:val="24"/>
      </w:rPr>
    </w:pPr>
    <w:r>
      <w:rPr>
        <w:rFonts w:ascii="Times New Roman" w:eastAsia="Times New Roman" w:hAnsi="Times New Roman" w:cs="Times New Roman"/>
        <w:b/>
        <w:i/>
        <w:color w:val="FF0000"/>
        <w:sz w:val="24"/>
      </w:rPr>
      <w:fldChar w:fldCharType="begin"/>
    </w:r>
    <w:r>
      <w:rPr>
        <w:rFonts w:ascii="Times New Roman" w:eastAsia="Times New Roman" w:hAnsi="Times New Roman" w:cs="Times New Roman"/>
        <w:b/>
        <w:i/>
        <w:color w:val="FF0000"/>
        <w:sz w:val="24"/>
      </w:rPr>
      <w:instrText xml:space="preserve"> DOCPROPERTY ClassificationMarking \* MERGEFORMAT </w:instrText>
    </w:r>
    <w:r>
      <w:rPr>
        <w:rFonts w:ascii="Times New Roman" w:eastAsia="Times New Roman" w:hAnsi="Times New Roman" w:cs="Times New Roman"/>
        <w:b/>
        <w:i/>
        <w:color w:val="FF0000"/>
        <w:sz w:val="24"/>
      </w:rPr>
      <w:fldChar w:fldCharType="separate"/>
    </w:r>
    <w:r w:rsidR="00A82495">
      <w:rPr>
        <w:rFonts w:ascii="Times New Roman" w:eastAsia="Times New Roman" w:hAnsi="Times New Roman" w:cs="Times New Roman"/>
        <w:b/>
        <w:i/>
        <w:color w:val="FF0000"/>
        <w:sz w:val="24"/>
      </w:rPr>
      <w:t>OFFICIAL</w:t>
    </w:r>
    <w:r>
      <w:rPr>
        <w:rFonts w:ascii="Times New Roman" w:eastAsia="Times New Roman" w:hAnsi="Times New Roman" w:cs="Times New Roman"/>
        <w:b/>
        <w:i/>
        <w:color w:val="FF0000"/>
        <w:sz w:val="24"/>
      </w:rPr>
      <w:fldChar w:fldCharType="end"/>
    </w:r>
  </w:p>
  <w:p w14:paraId="7FA93697" w14:textId="77777777" w:rsidR="00864B0A" w:rsidRDefault="00864B0A">
    <w:pPr>
      <w:spacing w:after="0" w:line="259" w:lineRule="auto"/>
      <w:ind w:left="0" w:right="1127" w:firstLine="0"/>
      <w:jc w:val="center"/>
    </w:pPr>
    <w:r>
      <w:rPr>
        <w:noProof/>
      </w:rPr>
      <mc:AlternateContent>
        <mc:Choice Requires="wpg">
          <w:drawing>
            <wp:anchor distT="0" distB="0" distL="114300" distR="114300" simplePos="0" relativeHeight="251658240" behindDoc="0" locked="0" layoutInCell="1" allowOverlap="1" wp14:anchorId="6F71505F" wp14:editId="69253F60">
              <wp:simplePos x="0" y="0"/>
              <wp:positionH relativeFrom="page">
                <wp:posOffset>896417</wp:posOffset>
              </wp:positionH>
              <wp:positionV relativeFrom="page">
                <wp:posOffset>879348</wp:posOffset>
              </wp:positionV>
              <wp:extent cx="5769229" cy="56388"/>
              <wp:effectExtent l="0" t="0" r="0" b="0"/>
              <wp:wrapSquare wrapText="bothSides"/>
              <wp:docPr id="102050" name="Group 102050"/>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08404" name="Shape 108404"/>
                      <wps:cNvSpPr/>
                      <wps:spPr>
                        <a:xfrm>
                          <a:off x="0" y="18288"/>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05" name="Shape 108405"/>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62C5B14" id="Group 102050" o:spid="_x0000_s1026" style="position:absolute;margin-left:70.6pt;margin-top:69.25pt;width:454.25pt;height:4.45pt;z-index:251658240;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">
              <v:shape id="Shape 108404" o:spid="_x0000_s1027" style="position:absolute;top:182;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g8sQA&#10;AADfAAAADwAAAGRycy9kb3ducmV2LnhtbERPy2oCMRTdC/2HcAvuNLFKldGMFEWw01VtEdxdJnce&#10;OLkZJ1HHv28KhS4P571a97YRN+p87VjDZKxAEOfO1Fxq+P7ajRYgfEA22DgmDQ/ysE6fBitMjLvz&#10;J90OoRQxhH2CGqoQ2kRKn1dk0Y9dSxy5wnUWQ4RdKU2H9xhuG/mi1Ku0WHNsqLClTUX5+XC1GuYf&#10;p+n0UWwvWeM2maRTNn8/otbD5/5tCSJQH/7Ff+69ifPVYqZm8PsnA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4PLEAAAA3wAAAA8AAAAAAAAAAAAAAAAAmAIAAGRycy9k&#10;b3ducmV2LnhtbFBLBQYAAAAABAAEAPUAAACJAwAAAAA=&#10;" path="m,l5769229,r,38100l,38100,,e" fillcolor="#622423" stroked="f" strokeweight="0">
                <v:stroke miterlimit="83231f" joinstyle="miter"/>
                <v:path arrowok="t" textboxrect="0,0,5769229,38100"/>
              </v:shape>
              <v:shape id="Shape 108405" o:spid="_x0000_s1028"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1fRsMA&#10;AADfAAAADwAAAGRycy9kb3ducmV2LnhtbERPXWvCMBR9F/Yfwh34pkllDqlGGRuibi+bzvdrc9eU&#10;NTeliW3998tgsMfD+V5tBleLjtpQedaQTRUI4sKbiksNn6ftZAEiRGSDtWfScKMAm/XdaIW58T1/&#10;UHeMpUghHHLUYGNscilDYclhmPqGOHFfvnUYE2xLaVrsU7ir5UypR+mw4tRgsaFnS8X38eo0dJfd&#10;7PV9u7NlEc5v/emSHfAl03p8PzwtQUQa4r/4z703ab5aPKg5/P5JA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1fRsMAAADfAAAADwAAAAAAAAAAAAAAAACYAgAAZHJzL2Rv&#10;d25yZXYueG1sUEsFBgAAAAAEAAQA9QAAAIgDAAAAAA==&#10;" path="m,l5769229,r,9144l,9144,,e" fillcolor="#622423" stroked="f" strokeweight="0">
                <v:stroke miterlimit="83231f" joinstyle="miter"/>
                <v:path arrowok="t" textboxrect="0,0,5769229,9144"/>
              </v:shape>
              <w10:wrap type="square" anchorx="page" anchory="page"/>
            </v:group>
          </w:pict>
        </mc:Fallback>
      </mc:AlternateContent>
    </w:r>
    <w:r>
      <w:rPr>
        <w:i/>
        <w:sz w:val="24"/>
        <w:vertAlign w:val="subscript"/>
      </w:rPr>
      <w:t xml:space="preserve"> </w:t>
    </w:r>
  </w:p>
  <w:p w14:paraId="61CACF63" w14:textId="68757835" w:rsidR="00864B0A" w:rsidRDefault="00864B0A" w:rsidP="00484D8B">
    <w:pPr>
      <w:spacing w:after="0" w:line="259" w:lineRule="auto"/>
      <w:ind w:left="0" w:right="1126" w:firstLine="0"/>
      <w:jc w:val="center"/>
    </w:pPr>
    <w:r>
      <w:rPr>
        <w:i/>
        <w:sz w:val="16"/>
      </w:rPr>
      <w:t>Annual Procurement Report, 2019-2020</w:t>
    </w:r>
    <w:r>
      <w:rPr>
        <w:rFonts w:ascii="Arial" w:eastAsia="Arial" w:hAnsi="Arial" w:cs="Arial"/>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DAE85" w14:textId="5977E772" w:rsidR="00864B0A" w:rsidRDefault="00864B0A" w:rsidP="006F7428">
    <w:pPr>
      <w:spacing w:after="0" w:line="259" w:lineRule="auto"/>
      <w:ind w:left="0"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CC4F3" w14:textId="0BC0576E" w:rsidR="00864B0A" w:rsidRDefault="00864B0A" w:rsidP="003A3602">
    <w:pPr>
      <w:spacing w:after="160" w:line="259" w:lineRule="auto"/>
      <w:ind w:left="0"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660C5798" w14:textId="77777777" w:rsidR="00864B0A" w:rsidRDefault="00864B0A">
    <w:pPr>
      <w:spacing w:after="160" w:line="259" w:lineRule="auto"/>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91B8E" w14:textId="2E42621A" w:rsidR="00864B0A" w:rsidRDefault="00864B0A" w:rsidP="00F25F59">
    <w:pPr>
      <w:spacing w:after="462" w:line="259" w:lineRule="auto"/>
      <w:ind w:left="50" w:right="0" w:firstLine="0"/>
      <w:jc w:val="center"/>
      <w:rPr>
        <w:rFonts w:ascii="Times New Roman" w:eastAsia="Times New Roman" w:hAnsi="Times New Roman" w:cs="Times New Roman"/>
        <w:b/>
        <w:i/>
        <w:color w:val="FF0000"/>
        <w:sz w:val="24"/>
      </w:rPr>
    </w:pPr>
    <w:r>
      <w:rPr>
        <w:rFonts w:ascii="Times New Roman" w:eastAsia="Times New Roman" w:hAnsi="Times New Roman" w:cs="Times New Roman"/>
        <w:b/>
        <w:i/>
        <w:color w:val="FF0000"/>
        <w:sz w:val="24"/>
      </w:rPr>
      <w:fldChar w:fldCharType="begin"/>
    </w:r>
    <w:r>
      <w:rPr>
        <w:rFonts w:ascii="Times New Roman" w:eastAsia="Times New Roman" w:hAnsi="Times New Roman" w:cs="Times New Roman"/>
        <w:b/>
        <w:i/>
        <w:color w:val="FF0000"/>
        <w:sz w:val="24"/>
      </w:rPr>
      <w:instrText xml:space="preserve"> DOCPROPERTY ClassificationMarking \* MERGEFORMAT </w:instrText>
    </w:r>
    <w:r>
      <w:rPr>
        <w:rFonts w:ascii="Times New Roman" w:eastAsia="Times New Roman" w:hAnsi="Times New Roman" w:cs="Times New Roman"/>
        <w:b/>
        <w:i/>
        <w:color w:val="FF0000"/>
        <w:sz w:val="24"/>
      </w:rPr>
      <w:fldChar w:fldCharType="separate"/>
    </w:r>
    <w:r w:rsidR="00A82495">
      <w:rPr>
        <w:rFonts w:ascii="Times New Roman" w:eastAsia="Times New Roman" w:hAnsi="Times New Roman" w:cs="Times New Roman"/>
        <w:b/>
        <w:i/>
        <w:color w:val="FF0000"/>
        <w:sz w:val="24"/>
      </w:rPr>
      <w:t>OFFICIAL</w:t>
    </w:r>
    <w:r>
      <w:rPr>
        <w:rFonts w:ascii="Times New Roman" w:eastAsia="Times New Roman" w:hAnsi="Times New Roman" w:cs="Times New Roman"/>
        <w:b/>
        <w:i/>
        <w:color w:val="FF0000"/>
        <w:sz w:val="24"/>
      </w:rPr>
      <w:fldChar w:fldCharType="end"/>
    </w:r>
  </w:p>
  <w:p w14:paraId="26449FB2" w14:textId="4C2CBC1F" w:rsidR="00864B0A" w:rsidRDefault="00864B0A" w:rsidP="0022629C">
    <w:pPr>
      <w:spacing w:after="462" w:line="259" w:lineRule="auto"/>
      <w:ind w:left="50" w:right="0" w:firstLine="0"/>
      <w:jc w:val="center"/>
    </w:pPr>
    <w:r>
      <w:rPr>
        <w:noProof/>
      </w:rPr>
      <mc:AlternateContent>
        <mc:Choice Requires="wpg">
          <w:drawing>
            <wp:anchor distT="0" distB="0" distL="114300" distR="114300" simplePos="0" relativeHeight="251662336" behindDoc="0" locked="0" layoutInCell="1" allowOverlap="1" wp14:anchorId="4DEA28E9" wp14:editId="2B305AB9">
              <wp:simplePos x="0" y="0"/>
              <wp:positionH relativeFrom="page">
                <wp:posOffset>896417</wp:posOffset>
              </wp:positionH>
              <wp:positionV relativeFrom="page">
                <wp:posOffset>886968</wp:posOffset>
              </wp:positionV>
              <wp:extent cx="5769229" cy="56387"/>
              <wp:effectExtent l="0" t="0" r="0" b="0"/>
              <wp:wrapSquare wrapText="bothSides"/>
              <wp:docPr id="102166" name="Group 102166"/>
              <wp:cNvGraphicFramePr/>
              <a:graphic xmlns:a="http://schemas.openxmlformats.org/drawingml/2006/main">
                <a:graphicData uri="http://schemas.microsoft.com/office/word/2010/wordprocessingGroup">
                  <wpg:wgp>
                    <wpg:cNvGrpSpPr/>
                    <wpg:grpSpPr>
                      <a:xfrm>
                        <a:off x="0" y="0"/>
                        <a:ext cx="5769229" cy="56387"/>
                        <a:chOff x="0" y="0"/>
                        <a:chExt cx="5769229" cy="56387"/>
                      </a:xfrm>
                    </wpg:grpSpPr>
                    <wps:wsp>
                      <wps:cNvPr id="108410" name="Shape 108410"/>
                      <wps:cNvSpPr/>
                      <wps:spPr>
                        <a:xfrm>
                          <a:off x="0" y="18287"/>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11" name="Shape 10841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97287C5" id="Group 102166" o:spid="_x0000_s1026" style="position:absolute;margin-left:70.6pt;margin-top:69.85pt;width:454.25pt;height:4.45pt;z-index:251662336;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">
              <v:shape id="Shape 108410" o:spid="_x0000_s1027" style="position:absolute;top:182;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wLMQA&#10;AADfAAAADwAAAGRycy9kb3ducmV2LnhtbERPS2vCQBC+F/oflil4qxsfVEmziliEmp5qS8HbkJ08&#10;aHY2zW41/nvnIHj8+N7ZenCtOlEfGs8GJuMEFHHhbcOVge+v3fMSVIjIFlvPZOBCAdarx4cMU+vP&#10;/EmnQ6yUhHBI0UAdY5dqHYqaHIax74iFK33vMArsK217PEu4a/U0SV60w4alocaOtjUVv4d/Z2Dx&#10;cZzNLuXbX976ba7pmC/2P2jM6GnYvIKKNMS7+OZ+tzI/Wc4n8kD+CAC9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qcCzEAAAA3wAAAA8AAAAAAAAAAAAAAAAAmAIAAGRycy9k&#10;b3ducmV2LnhtbFBLBQYAAAAABAAEAPUAAACJAwAAAAA=&#10;" path="m,l5769229,r,38100l,38100,,e" fillcolor="#622423" stroked="f" strokeweight="0">
                <v:stroke miterlimit="83231f" joinstyle="miter"/>
                <v:path arrowok="t" textboxrect="0,0,5769229,38100"/>
              </v:shape>
              <v:shape id="Shape 108411" o:spid="_x0000_s1028"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mMMA&#10;AADfAAAADwAAAGRycy9kb3ducmV2LnhtbERPXWvCMBR9H+w/hDvY20wjQ6QaRRziNl82ne/X5toU&#10;m5vSZG33740w8PFwvufLwdWiozZUnjWoUQaCuPCm4lLDz2HzMgURIrLB2jNp+KMAy8Xjwxxz43v+&#10;pm4fS5FCOOSowcbY5FKGwpLDMPINceLOvnUYE2xLaVrsU7ir5TjLJtJhxanBYkNrS8Vl/+s0dKft&#10;+PNrs7VlEY67/nBSH/imtH5+GlYzEJGGeBf/u99Nmp9NX5WC258E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PmMMAAADfAAAADwAAAAAAAAAAAAAAAACYAgAAZHJzL2Rv&#10;d25yZXYueG1sUEsFBgAAAAAEAAQA9QAAAIgDAAAAAA==&#10;" path="m,l5769229,r,9144l,9144,,e" fillcolor="#622423" stroked="f" strokeweight="0">
                <v:stroke miterlimit="83231f" joinstyle="miter"/>
                <v:path arrowok="t" textboxrect="0,0,5769229,9144"/>
              </v:shape>
              <w10:wrap type="square" anchorx="page" anchory="page"/>
            </v:group>
          </w:pict>
        </mc:Fallback>
      </mc:AlternateContent>
    </w:r>
    <w:r>
      <w:rPr>
        <w:rFonts w:ascii="Times New Roman" w:eastAsia="Times New Roman" w:hAnsi="Times New Roman" w:cs="Times New Roman"/>
        <w:b/>
        <w:i/>
        <w:color w:val="FF0000"/>
        <w:sz w:val="24"/>
      </w:rPr>
      <w:t>OFFICIAL</w:t>
    </w:r>
    <w:r>
      <w:rPr>
        <w:rFonts w:ascii="Arial" w:eastAsia="Arial" w:hAnsi="Arial" w:cs="Arial"/>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EEC90" w14:textId="3588F54C" w:rsidR="00864B0A" w:rsidRDefault="00864B0A" w:rsidP="00F25F59">
    <w:pPr>
      <w:spacing w:after="0" w:line="259" w:lineRule="auto"/>
      <w:ind w:left="3" w:right="0" w:firstLine="0"/>
      <w:jc w:val="center"/>
      <w:rPr>
        <w:rFonts w:ascii="Times New Roman" w:eastAsia="Times New Roman" w:hAnsi="Times New Roman" w:cs="Times New Roman"/>
        <w:b/>
        <w:i/>
        <w:color w:val="FF0000"/>
        <w:sz w:val="24"/>
      </w:rPr>
    </w:pPr>
    <w:r>
      <w:rPr>
        <w:rFonts w:ascii="Times New Roman" w:eastAsia="Times New Roman" w:hAnsi="Times New Roman" w:cs="Times New Roman"/>
        <w:b/>
        <w:i/>
        <w:color w:val="FF0000"/>
        <w:sz w:val="24"/>
      </w:rPr>
      <w:fldChar w:fldCharType="begin"/>
    </w:r>
    <w:r>
      <w:rPr>
        <w:rFonts w:ascii="Times New Roman" w:eastAsia="Times New Roman" w:hAnsi="Times New Roman" w:cs="Times New Roman"/>
        <w:b/>
        <w:i/>
        <w:color w:val="FF0000"/>
        <w:sz w:val="24"/>
      </w:rPr>
      <w:instrText xml:space="preserve"> DOCPROPERTY ClassificationMarking \* MERGEFORMAT </w:instrText>
    </w:r>
    <w:r>
      <w:rPr>
        <w:rFonts w:ascii="Times New Roman" w:eastAsia="Times New Roman" w:hAnsi="Times New Roman" w:cs="Times New Roman"/>
        <w:b/>
        <w:i/>
        <w:color w:val="FF0000"/>
        <w:sz w:val="24"/>
      </w:rPr>
      <w:fldChar w:fldCharType="separate"/>
    </w:r>
    <w:r w:rsidR="00A82495">
      <w:rPr>
        <w:rFonts w:ascii="Times New Roman" w:eastAsia="Times New Roman" w:hAnsi="Times New Roman" w:cs="Times New Roman"/>
        <w:b/>
        <w:i/>
        <w:color w:val="FF0000"/>
        <w:sz w:val="24"/>
      </w:rPr>
      <w:t>OFFICIAL</w:t>
    </w:r>
    <w:r>
      <w:rPr>
        <w:rFonts w:ascii="Times New Roman" w:eastAsia="Times New Roman" w:hAnsi="Times New Roman" w:cs="Times New Roman"/>
        <w:b/>
        <w:i/>
        <w:color w:val="FF0000"/>
        <w:sz w:val="24"/>
      </w:rPr>
      <w:fldChar w:fldCharType="end"/>
    </w:r>
  </w:p>
  <w:p w14:paraId="6BE60A88" w14:textId="77777777" w:rsidR="00864B0A" w:rsidRDefault="00864B0A">
    <w:pPr>
      <w:spacing w:after="0" w:line="259" w:lineRule="auto"/>
      <w:ind w:left="3" w:right="0" w:firstLine="0"/>
      <w:jc w:val="center"/>
    </w:pPr>
    <w:r>
      <w:rPr>
        <w:noProof/>
      </w:rPr>
      <mc:AlternateContent>
        <mc:Choice Requires="wpg">
          <w:drawing>
            <wp:anchor distT="0" distB="0" distL="114300" distR="114300" simplePos="0" relativeHeight="251668480" behindDoc="0" locked="0" layoutInCell="1" allowOverlap="1" wp14:anchorId="22C3E657" wp14:editId="50684EE7">
              <wp:simplePos x="0" y="0"/>
              <wp:positionH relativeFrom="page">
                <wp:posOffset>896417</wp:posOffset>
              </wp:positionH>
              <wp:positionV relativeFrom="page">
                <wp:posOffset>879348</wp:posOffset>
              </wp:positionV>
              <wp:extent cx="5769229" cy="56388"/>
              <wp:effectExtent l="0" t="0" r="0" b="0"/>
              <wp:wrapSquare wrapText="bothSides"/>
              <wp:docPr id="102282" name="Group 102282"/>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08416" name="Shape 108416"/>
                      <wps:cNvSpPr/>
                      <wps:spPr>
                        <a:xfrm>
                          <a:off x="0" y="18288"/>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17" name="Shape 108417"/>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0E84B8A" id="Group 102282" o:spid="_x0000_s1026" style="position:absolute;margin-left:70.6pt;margin-top:69.25pt;width:454.25pt;height:4.45pt;z-index:251668480;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">
              <v:shape id="Shape 108416" o:spid="_x0000_s1027" style="position:absolute;top:182;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9Nw8QA&#10;AADfAAAADwAAAGRycy9kb3ducmV2LnhtbERPTWvCQBC9F/wPywje6iZNUYmuoaQIbXqqFcHbkB2T&#10;YHY2zW41/ntXKHh8vO9VNphWnKl3jWUF8TQCQVxa3XClYPezeV6AcB5ZY2uZFFzJQbYePa0w1fbC&#10;33Te+kqEEHYpKqi971IpXVmTQTe1HXHgjrY36APsK6l7vIRw08qXKJpJgw2Hhho7ymsqT9s/o2D+&#10;dUiS6/H9t2htXkg6FPPPPSo1GQ9vSxCeBv8Q/7s/dJgfLV7jGdz/BAB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PTcPEAAAA3wAAAA8AAAAAAAAAAAAAAAAAmAIAAGRycy9k&#10;b3ducmV2LnhtbFBLBQYAAAAABAAEAPUAAACJAwAAAAA=&#10;" path="m,l5769229,r,38100l,38100,,e" fillcolor="#622423" stroked="f" strokeweight="0">
                <v:stroke miterlimit="83231f" joinstyle="miter"/>
                <v:path arrowok="t" textboxrect="0,0,5769229,38100"/>
              </v:shape>
              <v:shape id="Shape 108417" o:spid="_x0000_s1028"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yd8MA&#10;AADfAAAADwAAAGRycy9kb3ducmV2LnhtbERPW2vCMBR+H/gfwhF8m2llbFKNIg5Rt5d5ez82x6bY&#10;nJQmtt2/XwaDPX589/myt5VoqfGlYwXpOAFBnDtdcqHgfNo8T0H4gKyxckwKvsnDcjF4mmOmXccH&#10;ao+hEDGEfYYKTAh1JqXPDVn0Y1cTR+7mGoshwqaQusEuhttKTpLkVVosOTYYrGltKL8fH1ZBe91O&#10;Pr42W1Pk/vLZna7pHt9TpUbDfjUDEagP/+I/907H+cn0JX2D3z8R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ryd8MAAADfAAAADwAAAAAAAAAAAAAAAACYAgAAZHJzL2Rv&#10;d25yZXYueG1sUEsFBgAAAAAEAAQA9QAAAIgDAAAAAA==&#10;" path="m,l5769229,r,9144l,9144,,e" fillcolor="#622423" stroked="f" strokeweight="0">
                <v:stroke miterlimit="83231f" joinstyle="miter"/>
                <v:path arrowok="t" textboxrect="0,0,5769229,9144"/>
              </v:shape>
              <w10:wrap type="square" anchorx="page" anchory="page"/>
            </v:group>
          </w:pict>
        </mc:Fallback>
      </mc:AlternateContent>
    </w:r>
    <w:r>
      <w:rPr>
        <w:rFonts w:ascii="Times New Roman" w:eastAsia="Times New Roman" w:hAnsi="Times New Roman" w:cs="Times New Roman"/>
        <w:b/>
        <w:i/>
        <w:color w:val="FF0000"/>
        <w:sz w:val="24"/>
      </w:rPr>
      <w:t>OFFICIAL</w:t>
    </w:r>
    <w:r>
      <w:rPr>
        <w:i/>
        <w:sz w:val="24"/>
        <w:vertAlign w:val="subscript"/>
      </w:rPr>
      <w:t xml:space="preserve"> </w:t>
    </w:r>
  </w:p>
  <w:p w14:paraId="3BCDF6DB" w14:textId="0B0C2FFA" w:rsidR="00864B0A" w:rsidRDefault="00864B0A" w:rsidP="0022629C">
    <w:pPr>
      <w:spacing w:after="0" w:line="259" w:lineRule="auto"/>
      <w:ind w:left="3" w:right="0" w:firstLine="0"/>
      <w:jc w:val="center"/>
    </w:pPr>
    <w:r>
      <w:rPr>
        <w:i/>
        <w:sz w:val="16"/>
      </w:rPr>
      <w:t>Annual Procurement Report, 2019-2020</w:t>
    </w:r>
    <w:r>
      <w:rPr>
        <w:rFonts w:ascii="Arial" w:eastAsia="Arial" w:hAnsi="Arial" w:cs="Arial"/>
        <w:b/>
        <w:color w:val="0070C0"/>
        <w:sz w:val="2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D294" w14:textId="02551FFD" w:rsidR="00864B0A" w:rsidRDefault="00864B0A" w:rsidP="00F34801">
    <w:pPr>
      <w:spacing w:after="0" w:line="259" w:lineRule="auto"/>
      <w:ind w:left="0" w:right="0" w:firstLine="0"/>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82495">
      <w:rPr>
        <w:rFonts w:ascii="Times New Roman" w:hAnsi="Times New Roman" w:cs="Times New Roman"/>
        <w:b/>
        <w:color w:val="FF0000"/>
        <w:sz w:val="24"/>
      </w:rPr>
      <w:t>OFFICIAL</w:t>
    </w:r>
    <w:r>
      <w:rPr>
        <w:rFonts w:ascii="Times New Roman" w:hAnsi="Times New Roman" w:cs="Times New Roman"/>
        <w:b/>
        <w:color w:val="FF0000"/>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658E7" w14:textId="249B4199" w:rsidR="00864B0A" w:rsidRDefault="00864B0A" w:rsidP="00F25F59">
    <w:pPr>
      <w:spacing w:after="0" w:line="259" w:lineRule="auto"/>
      <w:ind w:left="3" w:right="0" w:firstLine="0"/>
      <w:jc w:val="center"/>
      <w:rPr>
        <w:rFonts w:ascii="Times New Roman" w:eastAsia="Times New Roman" w:hAnsi="Times New Roman" w:cs="Times New Roman"/>
        <w:b/>
        <w:i/>
        <w:color w:val="FF0000"/>
        <w:sz w:val="24"/>
      </w:rPr>
    </w:pPr>
    <w:r>
      <w:rPr>
        <w:rFonts w:ascii="Times New Roman" w:eastAsia="Times New Roman" w:hAnsi="Times New Roman" w:cs="Times New Roman"/>
        <w:b/>
        <w:i/>
        <w:color w:val="FF0000"/>
        <w:sz w:val="24"/>
      </w:rPr>
      <w:fldChar w:fldCharType="begin"/>
    </w:r>
    <w:r>
      <w:rPr>
        <w:rFonts w:ascii="Times New Roman" w:eastAsia="Times New Roman" w:hAnsi="Times New Roman" w:cs="Times New Roman"/>
        <w:b/>
        <w:i/>
        <w:color w:val="FF0000"/>
        <w:sz w:val="24"/>
      </w:rPr>
      <w:instrText xml:space="preserve"> DOCPROPERTY ClassificationMarking \* MERGEFORMAT </w:instrText>
    </w:r>
    <w:r>
      <w:rPr>
        <w:rFonts w:ascii="Times New Roman" w:eastAsia="Times New Roman" w:hAnsi="Times New Roman" w:cs="Times New Roman"/>
        <w:b/>
        <w:i/>
        <w:color w:val="FF0000"/>
        <w:sz w:val="24"/>
      </w:rPr>
      <w:fldChar w:fldCharType="separate"/>
    </w:r>
    <w:r w:rsidR="00A82495">
      <w:rPr>
        <w:rFonts w:ascii="Times New Roman" w:eastAsia="Times New Roman" w:hAnsi="Times New Roman" w:cs="Times New Roman"/>
        <w:b/>
        <w:i/>
        <w:color w:val="FF0000"/>
        <w:sz w:val="24"/>
      </w:rPr>
      <w:t>OFFICIAL</w:t>
    </w:r>
    <w:r>
      <w:rPr>
        <w:rFonts w:ascii="Times New Roman" w:eastAsia="Times New Roman" w:hAnsi="Times New Roman" w:cs="Times New Roman"/>
        <w:b/>
        <w:i/>
        <w:color w:val="FF0000"/>
        <w:sz w:val="24"/>
      </w:rPr>
      <w:fldChar w:fldCharType="end"/>
    </w:r>
  </w:p>
  <w:p w14:paraId="3C8D5888" w14:textId="77777777" w:rsidR="00864B0A" w:rsidRDefault="00864B0A">
    <w:pPr>
      <w:spacing w:after="0" w:line="259" w:lineRule="auto"/>
      <w:ind w:left="3" w:right="0" w:firstLine="0"/>
      <w:jc w:val="center"/>
    </w:pPr>
    <w:r>
      <w:rPr>
        <w:noProof/>
      </w:rPr>
      <mc:AlternateContent>
        <mc:Choice Requires="wpg">
          <w:drawing>
            <wp:anchor distT="0" distB="0" distL="114300" distR="114300" simplePos="0" relativeHeight="251670528" behindDoc="0" locked="0" layoutInCell="1" allowOverlap="1" wp14:anchorId="7D4C2413" wp14:editId="6D10E635">
              <wp:simplePos x="0" y="0"/>
              <wp:positionH relativeFrom="page">
                <wp:posOffset>896417</wp:posOffset>
              </wp:positionH>
              <wp:positionV relativeFrom="page">
                <wp:posOffset>879348</wp:posOffset>
              </wp:positionV>
              <wp:extent cx="5769229" cy="56388"/>
              <wp:effectExtent l="0" t="0" r="0" b="0"/>
              <wp:wrapSquare wrapText="bothSides"/>
              <wp:docPr id="102196" name="Group 102196"/>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08412" name="Shape 108412"/>
                      <wps:cNvSpPr/>
                      <wps:spPr>
                        <a:xfrm>
                          <a:off x="0" y="18288"/>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13" name="Shape 108413"/>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555F691" id="Group 102196" o:spid="_x0000_s1026" style="position:absolute;margin-left:70.6pt;margin-top:69.25pt;width:454.25pt;height:4.45pt;z-index:251670528;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">
              <v:shape id="Shape 108412" o:spid="_x0000_s1027" style="position:absolute;top:182;width:57692;height:381;visibility:visible;mso-wrap-style:square;v-text-anchor:top" coordsize="576922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wMQA&#10;AADfAAAADwAAAGRycy9kb3ducmV2LnhtbERPy2rCQBTdF/oPwy24qxO1qEQnUhShTVdNS8HdJXPz&#10;wMydNDOa5O87BcHl4by3u8E04kqdqy0rmE0jEMS51TWXCr6/js9rEM4ja2wsk4KRHOySx4ctxtr2&#10;/EnXzJcihLCLUUHlfRtL6fKKDLqpbYkDV9jOoA+wK6XusA/hppHzKFpKgzWHhgpb2leUn7OLUbD6&#10;OC0WY3H4TRu7TyWd0tX7Dyo1eRpeNyA8Df4uvrnfdJgfrV9mc/j/EwD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0S8DEAAAA3wAAAA8AAAAAAAAAAAAAAAAAmAIAAGRycy9k&#10;b3ducmV2LnhtbFBLBQYAAAAABAAEAPUAAACJAwAAAAA=&#10;" path="m,l5769229,r,38100l,38100,,e" fillcolor="#622423" stroked="f" strokeweight="0">
                <v:stroke miterlimit="83231f" joinstyle="miter"/>
                <v:path arrowok="t" textboxrect="0,0,5769229,38100"/>
              </v:shape>
              <v:shape id="Shape 108413" o:spid="_x0000_s1028"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H0dMMA&#10;AADfAAAADwAAAGRycy9kb3ducmV2LnhtbERPW2vCMBR+H/gfwhF8m2ndGFKNIg5Rt5d5ez82x6bY&#10;nJQmtt2/XwaDPX589/myt5VoqfGlYwXpOAFBnDtdcqHgfNo8T0H4gKyxckwKvsnDcjF4mmOmXccH&#10;ao+hEDGEfYYKTAh1JqXPDVn0Y1cTR+7mGoshwqaQusEuhttKTpLkTVosOTYYrGltKL8fH1ZBe91O&#10;Pr42W1Pk/vLZna7pHt9TpUbDfjUDEagP/+I/907H+cn0NX2B3z8R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H0dMMAAADfAAAADwAAAAAAAAAAAAAAAACYAgAAZHJzL2Rv&#10;d25yZXYueG1sUEsFBgAAAAAEAAQA9QAAAIgDAAAAAA==&#10;" path="m,l5769229,r,9144l,9144,,e" fillcolor="#622423" stroked="f" strokeweight="0">
                <v:stroke miterlimit="83231f" joinstyle="miter"/>
                <v:path arrowok="t" textboxrect="0,0,5769229,9144"/>
              </v:shape>
              <w10:wrap type="square" anchorx="page" anchory="page"/>
            </v:group>
          </w:pict>
        </mc:Fallback>
      </mc:AlternateContent>
    </w:r>
    <w:r>
      <w:rPr>
        <w:rFonts w:ascii="Times New Roman" w:eastAsia="Times New Roman" w:hAnsi="Times New Roman" w:cs="Times New Roman"/>
        <w:b/>
        <w:i/>
        <w:color w:val="FF0000"/>
        <w:sz w:val="24"/>
      </w:rPr>
      <w:t>OFFICIAL</w:t>
    </w:r>
    <w:r>
      <w:rPr>
        <w:i/>
        <w:sz w:val="24"/>
        <w:vertAlign w:val="subscript"/>
      </w:rPr>
      <w:t xml:space="preserve"> </w:t>
    </w:r>
  </w:p>
  <w:p w14:paraId="3ABCDB88" w14:textId="2D1BC3E6" w:rsidR="00864B0A" w:rsidRDefault="00864B0A" w:rsidP="0022629C">
    <w:pPr>
      <w:spacing w:after="0" w:line="259" w:lineRule="auto"/>
      <w:ind w:left="3" w:right="0" w:firstLine="0"/>
      <w:jc w:val="center"/>
    </w:pPr>
    <w:r>
      <w:rPr>
        <w:i/>
        <w:sz w:val="16"/>
      </w:rPr>
      <w:t>Annual Procurement Report, 2020-2021</w:t>
    </w:r>
    <w:r>
      <w:rPr>
        <w:rFonts w:ascii="Arial" w:eastAsia="Arial" w:hAnsi="Arial" w:cs="Arial"/>
        <w:sz w:val="24"/>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58254" w14:textId="38298307" w:rsidR="00864B0A" w:rsidRDefault="00864B0A" w:rsidP="00F25F59">
    <w:pPr>
      <w:spacing w:after="0" w:line="259" w:lineRule="auto"/>
      <w:ind w:left="478" w:right="0" w:firstLine="0"/>
      <w:jc w:val="center"/>
      <w:rPr>
        <w:rFonts w:ascii="Times New Roman" w:eastAsia="Times New Roman" w:hAnsi="Times New Roman" w:cs="Times New Roman"/>
        <w:b/>
        <w:i/>
        <w:color w:val="FF0000"/>
        <w:sz w:val="24"/>
      </w:rPr>
    </w:pPr>
    <w:r>
      <w:rPr>
        <w:rFonts w:ascii="Times New Roman" w:eastAsia="Times New Roman" w:hAnsi="Times New Roman" w:cs="Times New Roman"/>
        <w:b/>
        <w:i/>
        <w:color w:val="FF0000"/>
        <w:sz w:val="24"/>
      </w:rPr>
      <w:fldChar w:fldCharType="begin"/>
    </w:r>
    <w:r>
      <w:rPr>
        <w:rFonts w:ascii="Times New Roman" w:eastAsia="Times New Roman" w:hAnsi="Times New Roman" w:cs="Times New Roman"/>
        <w:b/>
        <w:i/>
        <w:color w:val="FF0000"/>
        <w:sz w:val="24"/>
      </w:rPr>
      <w:instrText xml:space="preserve"> DOCPROPERTY ClassificationMarking \* MERGEFORMAT </w:instrText>
    </w:r>
    <w:r>
      <w:rPr>
        <w:rFonts w:ascii="Times New Roman" w:eastAsia="Times New Roman" w:hAnsi="Times New Roman" w:cs="Times New Roman"/>
        <w:b/>
        <w:i/>
        <w:color w:val="FF0000"/>
        <w:sz w:val="24"/>
      </w:rPr>
      <w:fldChar w:fldCharType="separate"/>
    </w:r>
    <w:r w:rsidR="00A82495">
      <w:rPr>
        <w:rFonts w:ascii="Times New Roman" w:eastAsia="Times New Roman" w:hAnsi="Times New Roman" w:cs="Times New Roman"/>
        <w:b/>
        <w:i/>
        <w:color w:val="FF0000"/>
        <w:sz w:val="24"/>
      </w:rPr>
      <w:t>OFFICIAL</w:t>
    </w:r>
    <w:r>
      <w:rPr>
        <w:rFonts w:ascii="Times New Roman" w:eastAsia="Times New Roman" w:hAnsi="Times New Roman" w:cs="Times New Roman"/>
        <w:b/>
        <w:i/>
        <w:color w:val="FF0000"/>
        <w:sz w:val="24"/>
      </w:rPr>
      <w:fldChar w:fldCharType="end"/>
    </w:r>
  </w:p>
  <w:p w14:paraId="2255C81A" w14:textId="77777777" w:rsidR="00864B0A" w:rsidRDefault="00864B0A">
    <w:pPr>
      <w:spacing w:after="0" w:line="259" w:lineRule="auto"/>
      <w:ind w:left="478" w:right="0" w:firstLine="0"/>
      <w:jc w:val="center"/>
    </w:pPr>
    <w:r>
      <w:rPr>
        <w:noProof/>
      </w:rPr>
      <mc:AlternateContent>
        <mc:Choice Requires="wpg">
          <w:drawing>
            <wp:anchor distT="0" distB="0" distL="114300" distR="114300" simplePos="0" relativeHeight="251680768" behindDoc="0" locked="0" layoutInCell="1" allowOverlap="1" wp14:anchorId="20DC6C3D" wp14:editId="433112E3">
              <wp:simplePos x="0" y="0"/>
              <wp:positionH relativeFrom="page">
                <wp:posOffset>438912</wp:posOffset>
              </wp:positionH>
              <wp:positionV relativeFrom="page">
                <wp:posOffset>879348</wp:posOffset>
              </wp:positionV>
              <wp:extent cx="6684010" cy="56388"/>
              <wp:effectExtent l="0" t="0" r="0" b="0"/>
              <wp:wrapSquare wrapText="bothSides"/>
              <wp:docPr id="102535" name="Group 102535"/>
              <wp:cNvGraphicFramePr/>
              <a:graphic xmlns:a="http://schemas.openxmlformats.org/drawingml/2006/main">
                <a:graphicData uri="http://schemas.microsoft.com/office/word/2010/wordprocessingGroup">
                  <wpg:wgp>
                    <wpg:cNvGrpSpPr/>
                    <wpg:grpSpPr>
                      <a:xfrm>
                        <a:off x="0" y="0"/>
                        <a:ext cx="6684010" cy="56388"/>
                        <a:chOff x="0" y="0"/>
                        <a:chExt cx="6684010" cy="56388"/>
                      </a:xfrm>
                    </wpg:grpSpPr>
                    <wps:wsp>
                      <wps:cNvPr id="108428" name="Shape 108428"/>
                      <wps:cNvSpPr/>
                      <wps:spPr>
                        <a:xfrm>
                          <a:off x="0" y="18288"/>
                          <a:ext cx="6684010" cy="38100"/>
                        </a:xfrm>
                        <a:custGeom>
                          <a:avLst/>
                          <a:gdLst/>
                          <a:ahLst/>
                          <a:cxnLst/>
                          <a:rect l="0" t="0" r="0" b="0"/>
                          <a:pathLst>
                            <a:path w="6684010" h="38100">
                              <a:moveTo>
                                <a:pt x="0" y="0"/>
                              </a:moveTo>
                              <a:lnTo>
                                <a:pt x="6684010" y="0"/>
                              </a:lnTo>
                              <a:lnTo>
                                <a:pt x="66840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29" name="Shape 108429"/>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684AD23" id="Group 102535" o:spid="_x0000_s1026" style="position:absolute;margin-left:34.55pt;margin-top:69.25pt;width:526.3pt;height:4.45pt;z-index:251680768;mso-position-horizontal-relative:page;mso-position-vertical-relative:page" coordsize="66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">
              <v:shape id="Shape 108428" o:spid="_x0000_s1027" style="position:absolute;top:182;width:66840;height:381;visibility:visible;mso-wrap-style:square;v-text-anchor:top" coordsize="668401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wnsMA&#10;AADfAAAADwAAAGRycy9kb3ducmV2LnhtbERPzUoDMRC+C75DGMGbTSyLlLVpqUKxelGrDzBuxs3a&#10;zWRJ4nb16Z2D0OPH979cT6FXI6XcRbZwPTOgiJvoOm4tvL9trxagckF22EcmCz+UYb06P1ti7eKR&#10;X2ncl1ZJCOcaLfhShlrr3HgKmGdxIBbuM6aARWBqtUt4lPDQ67kxNzpgx9LgcaB7T81h/x0sVPrx&#10;sPkw5bl6Sg/+Zbz72m2nX2svL6bNLahCUzmJ/907J/PNoprLYPkjAP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AwnsMAAADfAAAADwAAAAAAAAAAAAAAAACYAgAAZHJzL2Rv&#10;d25yZXYueG1sUEsFBgAAAAAEAAQA9QAAAIgDAAAAAA==&#10;" path="m,l6684010,r,38100l,38100,,e" fillcolor="#622423" stroked="f" strokeweight="0">
                <v:stroke miterlimit="83231f" joinstyle="miter"/>
                <v:path arrowok="t" textboxrect="0,0,6684010,38100"/>
              </v:shape>
              <v:shape id="Shape 108429" o:spid="_x0000_s1028"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vKWsUA&#10;AADfAAAADwAAAGRycy9kb3ducmV2LnhtbERPTWsCMRC9F/ofwhR602yliK5GUUHooS24iuJt2Iyb&#10;rZvJkqS69tc3BaHHx/uezjvbiAv5UDtW8NLPQBCXTtdcKdht170RiBCRNTaOScGNAsxnjw9TzLW7&#10;8oYuRaxECuGQowITY5tLGUpDFkPftcSJOzlvMSboK6k9XlO4beQgy4bSYs2pwWBLK0Plufi2Cj6r&#10;6NfFYfHxszRH/c7781F+7ZR6fuoWExCRuvgvvrvfdJqfjV4HY/j7kwD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8paxQAAAN8AAAAPAAAAAAAAAAAAAAAAAJgCAABkcnMv&#10;ZG93bnJldi54bWxQSwUGAAAAAAQABAD1AAAAigMAAAAA&#10;" path="m,l6684010,r,9144l,9144,,e" fillcolor="#622423" stroked="f" strokeweight="0">
                <v:stroke miterlimit="83231f" joinstyle="miter"/>
                <v:path arrowok="t" textboxrect="0,0,6684010,9144"/>
              </v:shape>
              <w10:wrap type="square" anchorx="page" anchory="page"/>
            </v:group>
          </w:pict>
        </mc:Fallback>
      </mc:AlternateContent>
    </w:r>
    <w:r>
      <w:rPr>
        <w:rFonts w:ascii="Times New Roman" w:eastAsia="Times New Roman" w:hAnsi="Times New Roman" w:cs="Times New Roman"/>
        <w:b/>
        <w:i/>
        <w:color w:val="FF0000"/>
        <w:sz w:val="24"/>
      </w:rPr>
      <w:t>OFFICIAL</w:t>
    </w:r>
    <w:r>
      <w:rPr>
        <w:i/>
        <w:sz w:val="24"/>
        <w:vertAlign w:val="subscript"/>
      </w:rPr>
      <w:t xml:space="preserve"> </w:t>
    </w:r>
  </w:p>
  <w:p w14:paraId="394A07E0" w14:textId="45921374" w:rsidR="00864B0A" w:rsidRDefault="00864B0A" w:rsidP="0022629C">
    <w:pPr>
      <w:spacing w:after="0" w:line="259" w:lineRule="auto"/>
      <w:ind w:left="478" w:right="0" w:firstLine="0"/>
      <w:jc w:val="center"/>
    </w:pPr>
    <w:r>
      <w:rPr>
        <w:i/>
        <w:sz w:val="16"/>
      </w:rPr>
      <w:t>Annual Procurement Report, 2019-2020</w:t>
    </w:r>
    <w:r>
      <w:rPr>
        <w:rFonts w:ascii="Arial" w:eastAsia="Arial" w:hAnsi="Arial" w:cs="Arial"/>
        <w:sz w:val="24"/>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6B566" w14:textId="7C96DF5A" w:rsidR="00864B0A" w:rsidRDefault="00864B0A" w:rsidP="00F25F59">
    <w:pPr>
      <w:spacing w:after="0" w:line="259" w:lineRule="auto"/>
      <w:ind w:left="478" w:right="0" w:firstLine="0"/>
      <w:jc w:val="center"/>
      <w:rPr>
        <w:rFonts w:ascii="Times New Roman" w:eastAsia="Times New Roman" w:hAnsi="Times New Roman" w:cs="Times New Roman"/>
        <w:b/>
        <w:i/>
        <w:color w:val="FF0000"/>
        <w:sz w:val="24"/>
      </w:rPr>
    </w:pPr>
    <w:r>
      <w:rPr>
        <w:rFonts w:ascii="Times New Roman" w:eastAsia="Times New Roman" w:hAnsi="Times New Roman" w:cs="Times New Roman"/>
        <w:b/>
        <w:i/>
        <w:color w:val="FF0000"/>
        <w:sz w:val="24"/>
      </w:rPr>
      <w:fldChar w:fldCharType="begin"/>
    </w:r>
    <w:r>
      <w:rPr>
        <w:rFonts w:ascii="Times New Roman" w:eastAsia="Times New Roman" w:hAnsi="Times New Roman" w:cs="Times New Roman"/>
        <w:b/>
        <w:i/>
        <w:color w:val="FF0000"/>
        <w:sz w:val="24"/>
      </w:rPr>
      <w:instrText xml:space="preserve"> DOCPROPERTY ClassificationMarking \* MERGEFORMAT </w:instrText>
    </w:r>
    <w:r>
      <w:rPr>
        <w:rFonts w:ascii="Times New Roman" w:eastAsia="Times New Roman" w:hAnsi="Times New Roman" w:cs="Times New Roman"/>
        <w:b/>
        <w:i/>
        <w:color w:val="FF0000"/>
        <w:sz w:val="24"/>
      </w:rPr>
      <w:fldChar w:fldCharType="separate"/>
    </w:r>
    <w:r w:rsidR="00A82495">
      <w:rPr>
        <w:rFonts w:ascii="Times New Roman" w:eastAsia="Times New Roman" w:hAnsi="Times New Roman" w:cs="Times New Roman"/>
        <w:b/>
        <w:i/>
        <w:color w:val="FF0000"/>
        <w:sz w:val="24"/>
      </w:rPr>
      <w:t>OFFICIAL</w:t>
    </w:r>
    <w:r>
      <w:rPr>
        <w:rFonts w:ascii="Times New Roman" w:eastAsia="Times New Roman" w:hAnsi="Times New Roman" w:cs="Times New Roman"/>
        <w:b/>
        <w:i/>
        <w:color w:val="FF0000"/>
        <w:sz w:val="24"/>
      </w:rPr>
      <w:fldChar w:fldCharType="end"/>
    </w:r>
  </w:p>
  <w:p w14:paraId="1C19D73C" w14:textId="77777777" w:rsidR="00864B0A" w:rsidRDefault="00864B0A">
    <w:pPr>
      <w:spacing w:after="0" w:line="259" w:lineRule="auto"/>
      <w:ind w:left="478" w:right="0" w:firstLine="0"/>
      <w:jc w:val="center"/>
    </w:pPr>
    <w:r>
      <w:rPr>
        <w:noProof/>
      </w:rPr>
      <mc:AlternateContent>
        <mc:Choice Requires="wpg">
          <w:drawing>
            <wp:anchor distT="0" distB="0" distL="114300" distR="114300" simplePos="0" relativeHeight="251682816" behindDoc="0" locked="0" layoutInCell="1" allowOverlap="1" wp14:anchorId="040239D9" wp14:editId="6471E19E">
              <wp:simplePos x="0" y="0"/>
              <wp:positionH relativeFrom="page">
                <wp:posOffset>438912</wp:posOffset>
              </wp:positionH>
              <wp:positionV relativeFrom="page">
                <wp:posOffset>879348</wp:posOffset>
              </wp:positionV>
              <wp:extent cx="6684010" cy="56388"/>
              <wp:effectExtent l="0" t="0" r="0" b="0"/>
              <wp:wrapSquare wrapText="bothSides"/>
              <wp:docPr id="102449" name="Group 102449"/>
              <wp:cNvGraphicFramePr/>
              <a:graphic xmlns:a="http://schemas.openxmlformats.org/drawingml/2006/main">
                <a:graphicData uri="http://schemas.microsoft.com/office/word/2010/wordprocessingGroup">
                  <wpg:wgp>
                    <wpg:cNvGrpSpPr/>
                    <wpg:grpSpPr>
                      <a:xfrm>
                        <a:off x="0" y="0"/>
                        <a:ext cx="6684010" cy="56388"/>
                        <a:chOff x="0" y="0"/>
                        <a:chExt cx="6684010" cy="56388"/>
                      </a:xfrm>
                    </wpg:grpSpPr>
                    <wps:wsp>
                      <wps:cNvPr id="108424" name="Shape 108424"/>
                      <wps:cNvSpPr/>
                      <wps:spPr>
                        <a:xfrm>
                          <a:off x="0" y="18288"/>
                          <a:ext cx="6684010" cy="38100"/>
                        </a:xfrm>
                        <a:custGeom>
                          <a:avLst/>
                          <a:gdLst/>
                          <a:ahLst/>
                          <a:cxnLst/>
                          <a:rect l="0" t="0" r="0" b="0"/>
                          <a:pathLst>
                            <a:path w="6684010" h="38100">
                              <a:moveTo>
                                <a:pt x="0" y="0"/>
                              </a:moveTo>
                              <a:lnTo>
                                <a:pt x="6684010" y="0"/>
                              </a:lnTo>
                              <a:lnTo>
                                <a:pt x="66840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425" name="Shape 108425"/>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AC90F42" id="Group 102449" o:spid="_x0000_s1026" style="position:absolute;margin-left:34.55pt;margin-top:69.25pt;width:526.3pt;height:4.45pt;z-index:251682816;mso-position-horizontal-relative:page;mso-position-vertical-relative:page" coordsize="66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">
              <v:shape id="Shape 108424" o:spid="_x0000_s1027" style="position:absolute;top:182;width:66840;height:381;visibility:visible;mso-wrap-style:square;v-text-anchor:top" coordsize="668401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06m8QA&#10;AADfAAAADwAAAGRycy9kb3ducmV2LnhtbERP3U7CMBS+J/EdmmPCHbSSxZBJIWhCBG9U9AGO63Gd&#10;rKdLW8bg6amJiZdfvv/FanCt6CnExrOGu6kCQVx503Ct4fNjM5mDiAnZYOuZNJwpwmp5M1pgafyJ&#10;36nfp1rkEI4larApdaWUsbLkME59R5y5bx8cpgxDLU3AUw53rZwpdS8dNpwbLHb0ZKk67I9OQyF3&#10;h/WXSq/FS3i2b/3jz3YzXLQe3w7rBxCJhvQv/nNvTZ6v5sWsgN8/GY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tOpvEAAAA3wAAAA8AAAAAAAAAAAAAAAAAmAIAAGRycy9k&#10;b3ducmV2LnhtbFBLBQYAAAAABAAEAPUAAACJAwAAAAA=&#10;" path="m,l6684010,r,38100l,38100,,e" fillcolor="#622423" stroked="f" strokeweight="0">
                <v:stroke miterlimit="83231f" joinstyle="miter"/>
                <v:path arrowok="t" textboxrect="0,0,6684010,38100"/>
              </v:shape>
              <v:shape id="Shape 108425" o:spid="_x0000_s1028"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AX8UA&#10;AADfAAAADwAAAGRycy9kb3ducmV2LnhtbERPTWsCMRC9F/ofwhR6q9lKFVmNooLQQ1twFcXbsBk3&#10;WzeTJUl17a9vCoLHx/uezDrbiDP5UDtW8NrLQBCXTtdcKdhuVi8jECEia2wck4IrBZhNHx8mmGt3&#10;4TWdi1iJFMIhRwUmxjaXMpSGLIaea4kTd3TeYkzQV1J7vKRw28h+lg2lxZpTg8GWlobKU/FjFXxV&#10;0a+K/fzzd2EO+oN3p4P83ir1/NTNxyAidfEuvrnfdZqfjd76A/j/kwD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sBfxQAAAN8AAAAPAAAAAAAAAAAAAAAAAJgCAABkcnMv&#10;ZG93bnJldi54bWxQSwUGAAAAAAQABAD1AAAAigMAAAAA&#10;" path="m,l6684010,r,9144l,9144,,e" fillcolor="#622423" stroked="f" strokeweight="0">
                <v:stroke miterlimit="83231f" joinstyle="miter"/>
                <v:path arrowok="t" textboxrect="0,0,6684010,9144"/>
              </v:shape>
              <w10:wrap type="square" anchorx="page" anchory="page"/>
            </v:group>
          </w:pict>
        </mc:Fallback>
      </mc:AlternateContent>
    </w:r>
    <w:r>
      <w:rPr>
        <w:rFonts w:ascii="Times New Roman" w:eastAsia="Times New Roman" w:hAnsi="Times New Roman" w:cs="Times New Roman"/>
        <w:b/>
        <w:i/>
        <w:color w:val="FF0000"/>
        <w:sz w:val="24"/>
      </w:rPr>
      <w:t>OFFICIAL</w:t>
    </w:r>
    <w:r>
      <w:rPr>
        <w:i/>
        <w:sz w:val="24"/>
        <w:vertAlign w:val="subscript"/>
      </w:rPr>
      <w:t xml:space="preserve"> </w:t>
    </w:r>
  </w:p>
  <w:p w14:paraId="0117A4CF" w14:textId="14ED1CC6" w:rsidR="00864B0A" w:rsidRDefault="00864B0A" w:rsidP="0022629C">
    <w:pPr>
      <w:spacing w:after="0" w:line="259" w:lineRule="auto"/>
      <w:ind w:left="478" w:right="0" w:firstLine="0"/>
      <w:jc w:val="center"/>
    </w:pPr>
    <w:r>
      <w:rPr>
        <w:i/>
        <w:sz w:val="16"/>
      </w:rPr>
      <w:t>Annual Procurement Report, 2019-2020</w:t>
    </w:r>
    <w:r>
      <w:rPr>
        <w:rFonts w:ascii="Arial" w:eastAsia="Arial" w:hAnsi="Arial" w:cs="Arial"/>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046E28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7102B6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C62DCD"/>
    <w:multiLevelType w:val="hybridMultilevel"/>
    <w:tmpl w:val="FABA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1E71E1"/>
    <w:multiLevelType w:val="hybridMultilevel"/>
    <w:tmpl w:val="22709992"/>
    <w:lvl w:ilvl="0" w:tplc="0809000D">
      <w:start w:val="1"/>
      <w:numFmt w:val="bullet"/>
      <w:lvlText w:val=""/>
      <w:lvlJc w:val="left"/>
      <w:pPr>
        <w:ind w:left="720" w:hanging="360"/>
      </w:pPr>
      <w:rPr>
        <w:rFonts w:ascii="Wingdings" w:hAnsi="Wingdings" w:hint="default"/>
      </w:rPr>
    </w:lvl>
    <w:lvl w:ilvl="1" w:tplc="C160F7C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B0985"/>
    <w:multiLevelType w:val="hybridMultilevel"/>
    <w:tmpl w:val="AFD068D8"/>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12A0E"/>
    <w:multiLevelType w:val="hybridMultilevel"/>
    <w:tmpl w:val="33F478A6"/>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E6017"/>
    <w:multiLevelType w:val="hybridMultilevel"/>
    <w:tmpl w:val="9B9403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943E5"/>
    <w:multiLevelType w:val="hybridMultilevel"/>
    <w:tmpl w:val="C6E620A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A839A2"/>
    <w:multiLevelType w:val="hybridMultilevel"/>
    <w:tmpl w:val="52DC1116"/>
    <w:lvl w:ilvl="0" w:tplc="D79C34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28FE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885D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1830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2B3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B4F6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619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AE1B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FCB4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5C13E3"/>
    <w:multiLevelType w:val="hybridMultilevel"/>
    <w:tmpl w:val="0AD26D2A"/>
    <w:lvl w:ilvl="0" w:tplc="594410BA">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81979"/>
    <w:multiLevelType w:val="hybridMultilevel"/>
    <w:tmpl w:val="CC3C9F7A"/>
    <w:lvl w:ilvl="0" w:tplc="0809000D">
      <w:start w:val="1"/>
      <w:numFmt w:val="bullet"/>
      <w:lvlText w:val=""/>
      <w:lvlJc w:val="left"/>
      <w:pPr>
        <w:ind w:left="1440" w:hanging="360"/>
      </w:pPr>
      <w:rPr>
        <w:rFonts w:ascii="Wingdings" w:hAnsi="Wingdings" w:hint="default"/>
      </w:rPr>
    </w:lvl>
    <w:lvl w:ilvl="1" w:tplc="0809000D">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CE63B9"/>
    <w:multiLevelType w:val="hybridMultilevel"/>
    <w:tmpl w:val="54EC4FE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0B25A57"/>
    <w:multiLevelType w:val="hybridMultilevel"/>
    <w:tmpl w:val="1C868EE2"/>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663F3C6F"/>
    <w:multiLevelType w:val="hybridMultilevel"/>
    <w:tmpl w:val="573270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A5616C"/>
    <w:multiLevelType w:val="hybridMultilevel"/>
    <w:tmpl w:val="8DC66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AC3ED3"/>
    <w:multiLevelType w:val="hybridMultilevel"/>
    <w:tmpl w:val="D72423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23F4D"/>
    <w:multiLevelType w:val="hybridMultilevel"/>
    <w:tmpl w:val="424E32C6"/>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7A281273"/>
    <w:multiLevelType w:val="hybridMultilevel"/>
    <w:tmpl w:val="91C016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F36A06"/>
    <w:multiLevelType w:val="hybridMultilevel"/>
    <w:tmpl w:val="5FD2539C"/>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E834977"/>
    <w:multiLevelType w:val="hybridMultilevel"/>
    <w:tmpl w:val="22961A70"/>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957FB6"/>
    <w:multiLevelType w:val="hybridMultilevel"/>
    <w:tmpl w:val="81FAEAA4"/>
    <w:lvl w:ilvl="0" w:tplc="26FE4C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29F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1042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8653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092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BE03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7EBD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3E8A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6EA7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0"/>
  </w:num>
  <w:num w:numId="3">
    <w:abstractNumId w:val="19"/>
  </w:num>
  <w:num w:numId="4">
    <w:abstractNumId w:val="4"/>
  </w:num>
  <w:num w:numId="5">
    <w:abstractNumId w:val="18"/>
  </w:num>
  <w:num w:numId="6">
    <w:abstractNumId w:val="10"/>
  </w:num>
  <w:num w:numId="7">
    <w:abstractNumId w:val="5"/>
  </w:num>
  <w:num w:numId="8">
    <w:abstractNumId w:val="3"/>
  </w:num>
  <w:num w:numId="9">
    <w:abstractNumId w:val="17"/>
  </w:num>
  <w:num w:numId="10">
    <w:abstractNumId w:val="6"/>
  </w:num>
  <w:num w:numId="11">
    <w:abstractNumId w:val="9"/>
  </w:num>
  <w:num w:numId="12">
    <w:abstractNumId w:val="15"/>
  </w:num>
  <w:num w:numId="13">
    <w:abstractNumId w:val="14"/>
  </w:num>
  <w:num w:numId="14">
    <w:abstractNumId w:val="12"/>
  </w:num>
  <w:num w:numId="15">
    <w:abstractNumId w:val="16"/>
  </w:num>
  <w:num w:numId="16">
    <w:abstractNumId w:val="13"/>
  </w:num>
  <w:num w:numId="17">
    <w:abstractNumId w:val="7"/>
  </w:num>
  <w:num w:numId="18">
    <w:abstractNumId w:val="11"/>
  </w:num>
  <w:num w:numId="19">
    <w:abstractNumId w:val="1"/>
  </w:num>
  <w:num w:numId="20">
    <w:abstractNumId w:val="0"/>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7E"/>
    <w:rsid w:val="00010D36"/>
    <w:rsid w:val="00015A91"/>
    <w:rsid w:val="00033623"/>
    <w:rsid w:val="0008045A"/>
    <w:rsid w:val="00081764"/>
    <w:rsid w:val="0009126D"/>
    <w:rsid w:val="000C582C"/>
    <w:rsid w:val="0013017F"/>
    <w:rsid w:val="0013106F"/>
    <w:rsid w:val="00143872"/>
    <w:rsid w:val="00162EC3"/>
    <w:rsid w:val="00164A15"/>
    <w:rsid w:val="00183278"/>
    <w:rsid w:val="00194C10"/>
    <w:rsid w:val="001B4A8A"/>
    <w:rsid w:val="001D3183"/>
    <w:rsid w:val="001E6819"/>
    <w:rsid w:val="001F28CD"/>
    <w:rsid w:val="0022629C"/>
    <w:rsid w:val="00227191"/>
    <w:rsid w:val="00236CB8"/>
    <w:rsid w:val="0028670B"/>
    <w:rsid w:val="002C6AEF"/>
    <w:rsid w:val="00327041"/>
    <w:rsid w:val="003465C3"/>
    <w:rsid w:val="00356E28"/>
    <w:rsid w:val="00367E33"/>
    <w:rsid w:val="00370BBD"/>
    <w:rsid w:val="00386405"/>
    <w:rsid w:val="00386674"/>
    <w:rsid w:val="00390C79"/>
    <w:rsid w:val="003A3602"/>
    <w:rsid w:val="003B61E2"/>
    <w:rsid w:val="003F1336"/>
    <w:rsid w:val="00410982"/>
    <w:rsid w:val="0042694D"/>
    <w:rsid w:val="00450B2F"/>
    <w:rsid w:val="00484D8B"/>
    <w:rsid w:val="004D688B"/>
    <w:rsid w:val="004F4672"/>
    <w:rsid w:val="00540BBE"/>
    <w:rsid w:val="005506A7"/>
    <w:rsid w:val="0055338F"/>
    <w:rsid w:val="005853F0"/>
    <w:rsid w:val="005B3081"/>
    <w:rsid w:val="005D4849"/>
    <w:rsid w:val="005E3C2C"/>
    <w:rsid w:val="005E4173"/>
    <w:rsid w:val="005F2581"/>
    <w:rsid w:val="00633B75"/>
    <w:rsid w:val="0067227F"/>
    <w:rsid w:val="006A5CAA"/>
    <w:rsid w:val="006C7F4A"/>
    <w:rsid w:val="006E228F"/>
    <w:rsid w:val="006F7428"/>
    <w:rsid w:val="00706F28"/>
    <w:rsid w:val="00710F07"/>
    <w:rsid w:val="00725C55"/>
    <w:rsid w:val="0072784F"/>
    <w:rsid w:val="007906E7"/>
    <w:rsid w:val="00792EF9"/>
    <w:rsid w:val="00797BFE"/>
    <w:rsid w:val="007A147E"/>
    <w:rsid w:val="007B5288"/>
    <w:rsid w:val="007D5B89"/>
    <w:rsid w:val="007E28D6"/>
    <w:rsid w:val="007E7BCE"/>
    <w:rsid w:val="00802C95"/>
    <w:rsid w:val="00804A6A"/>
    <w:rsid w:val="00821016"/>
    <w:rsid w:val="00823CDB"/>
    <w:rsid w:val="00864B0A"/>
    <w:rsid w:val="0086500D"/>
    <w:rsid w:val="00877868"/>
    <w:rsid w:val="008937B6"/>
    <w:rsid w:val="008C353A"/>
    <w:rsid w:val="008E7F66"/>
    <w:rsid w:val="008F06A7"/>
    <w:rsid w:val="008F4699"/>
    <w:rsid w:val="0091471C"/>
    <w:rsid w:val="00915C8B"/>
    <w:rsid w:val="009313B1"/>
    <w:rsid w:val="0094591E"/>
    <w:rsid w:val="0095188C"/>
    <w:rsid w:val="00971291"/>
    <w:rsid w:val="009C124B"/>
    <w:rsid w:val="009F6A51"/>
    <w:rsid w:val="00A36D6D"/>
    <w:rsid w:val="00A63549"/>
    <w:rsid w:val="00A82495"/>
    <w:rsid w:val="00A834AE"/>
    <w:rsid w:val="00AD716C"/>
    <w:rsid w:val="00B168C4"/>
    <w:rsid w:val="00B32E5B"/>
    <w:rsid w:val="00B36F77"/>
    <w:rsid w:val="00B65640"/>
    <w:rsid w:val="00B8314B"/>
    <w:rsid w:val="00BC032D"/>
    <w:rsid w:val="00BC5C07"/>
    <w:rsid w:val="00C043B3"/>
    <w:rsid w:val="00C0530B"/>
    <w:rsid w:val="00C42BDC"/>
    <w:rsid w:val="00C46E88"/>
    <w:rsid w:val="00C73E79"/>
    <w:rsid w:val="00C87B7E"/>
    <w:rsid w:val="00CA2BAA"/>
    <w:rsid w:val="00CA3665"/>
    <w:rsid w:val="00D01F0B"/>
    <w:rsid w:val="00D337D4"/>
    <w:rsid w:val="00D4047B"/>
    <w:rsid w:val="00DB1C46"/>
    <w:rsid w:val="00DD2666"/>
    <w:rsid w:val="00DE494C"/>
    <w:rsid w:val="00E30288"/>
    <w:rsid w:val="00E436B7"/>
    <w:rsid w:val="00E52250"/>
    <w:rsid w:val="00E65927"/>
    <w:rsid w:val="00E71C1D"/>
    <w:rsid w:val="00E86E86"/>
    <w:rsid w:val="00EB058D"/>
    <w:rsid w:val="00EC221E"/>
    <w:rsid w:val="00EE07A5"/>
    <w:rsid w:val="00F25F59"/>
    <w:rsid w:val="00F34801"/>
    <w:rsid w:val="00F66AC1"/>
    <w:rsid w:val="00FA0DCE"/>
    <w:rsid w:val="00FB1199"/>
    <w:rsid w:val="00FB2C80"/>
    <w:rsid w:val="00FC2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DCD9CDA"/>
  <w15:docId w15:val="{A665F91C-730F-4C20-9C30-C44595FF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428"/>
    <w:pPr>
      <w:spacing w:after="271" w:line="248" w:lineRule="auto"/>
      <w:ind w:left="10" w:right="683" w:hanging="10"/>
    </w:pPr>
    <w:rPr>
      <w:rFonts w:ascii="Calibri" w:eastAsia="Calibri" w:hAnsi="Calibri" w:cs="Calibri"/>
      <w:color w:val="000000"/>
    </w:rPr>
  </w:style>
  <w:style w:type="paragraph" w:styleId="Heading1">
    <w:name w:val="heading 1"/>
    <w:next w:val="Normal"/>
    <w:link w:val="Heading1Char"/>
    <w:uiPriority w:val="9"/>
    <w:unhideWhenUsed/>
    <w:qFormat/>
    <w:rsid w:val="00821016"/>
    <w:pPr>
      <w:keepNext/>
      <w:keepLines/>
      <w:spacing w:after="0"/>
      <w:ind w:left="10" w:hanging="10"/>
      <w:outlineLvl w:val="0"/>
    </w:pPr>
    <w:rPr>
      <w:rFonts w:ascii="Arial" w:eastAsia="Arial" w:hAnsi="Arial" w:cs="Arial"/>
      <w:b/>
      <w:color w:val="0070C0"/>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70C0"/>
      <w:sz w:val="28"/>
    </w:rPr>
  </w:style>
  <w:style w:type="paragraph" w:styleId="Heading3">
    <w:name w:val="heading 3"/>
    <w:next w:val="Normal"/>
    <w:link w:val="Heading3Char"/>
    <w:uiPriority w:val="9"/>
    <w:unhideWhenUsed/>
    <w:qFormat/>
    <w:pPr>
      <w:keepNext/>
      <w:keepLines/>
      <w:spacing w:after="248"/>
      <w:ind w:left="10" w:hanging="10"/>
      <w:outlineLvl w:val="2"/>
    </w:pPr>
    <w:rPr>
      <w:rFonts w:ascii="Arial" w:eastAsia="Arial" w:hAnsi="Arial" w:cs="Arial"/>
      <w:b/>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21016"/>
    <w:rPr>
      <w:rFonts w:ascii="Arial" w:eastAsia="Arial" w:hAnsi="Arial" w:cs="Arial"/>
      <w:b/>
      <w:color w:val="0070C0"/>
      <w:sz w:val="36"/>
    </w:rPr>
  </w:style>
  <w:style w:type="character" w:customStyle="1" w:styleId="Heading2Char">
    <w:name w:val="Heading 2 Char"/>
    <w:link w:val="Heading2"/>
    <w:rPr>
      <w:rFonts w:ascii="Arial" w:eastAsia="Arial" w:hAnsi="Arial" w:cs="Arial"/>
      <w:b/>
      <w:color w:val="0070C0"/>
      <w:sz w:val="28"/>
    </w:rPr>
  </w:style>
  <w:style w:type="character" w:customStyle="1" w:styleId="Heading3Char">
    <w:name w:val="Heading 3 Char"/>
    <w:link w:val="Heading3"/>
    <w:rPr>
      <w:rFonts w:ascii="Arial" w:eastAsia="Arial" w:hAnsi="Arial" w:cs="Arial"/>
      <w:b/>
      <w:color w:val="0070C0"/>
      <w:sz w:val="24"/>
    </w:rPr>
  </w:style>
  <w:style w:type="paragraph" w:styleId="TOC1">
    <w:name w:val="toc 1"/>
    <w:hidden/>
    <w:uiPriority w:val="39"/>
    <w:pPr>
      <w:spacing w:after="130"/>
      <w:ind w:left="25" w:right="1125" w:hanging="10"/>
    </w:pPr>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25F5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25E6"/>
    <w:rPr>
      <w:sz w:val="16"/>
      <w:szCs w:val="16"/>
    </w:rPr>
  </w:style>
  <w:style w:type="paragraph" w:styleId="CommentText">
    <w:name w:val="annotation text"/>
    <w:basedOn w:val="Normal"/>
    <w:link w:val="CommentTextChar"/>
    <w:uiPriority w:val="99"/>
    <w:unhideWhenUsed/>
    <w:rsid w:val="00FC25E6"/>
    <w:pPr>
      <w:spacing w:line="240" w:lineRule="auto"/>
    </w:pPr>
    <w:rPr>
      <w:sz w:val="20"/>
      <w:szCs w:val="20"/>
    </w:rPr>
  </w:style>
  <w:style w:type="character" w:customStyle="1" w:styleId="CommentTextChar">
    <w:name w:val="Comment Text Char"/>
    <w:basedOn w:val="DefaultParagraphFont"/>
    <w:link w:val="CommentText"/>
    <w:uiPriority w:val="99"/>
    <w:rsid w:val="00FC25E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C25E6"/>
    <w:rPr>
      <w:b/>
      <w:bCs/>
    </w:rPr>
  </w:style>
  <w:style w:type="character" w:customStyle="1" w:styleId="CommentSubjectChar">
    <w:name w:val="Comment Subject Char"/>
    <w:basedOn w:val="CommentTextChar"/>
    <w:link w:val="CommentSubject"/>
    <w:uiPriority w:val="99"/>
    <w:semiHidden/>
    <w:rsid w:val="00FC25E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C2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5E6"/>
    <w:rPr>
      <w:rFonts w:ascii="Segoe UI" w:eastAsia="Calibri" w:hAnsi="Segoe UI" w:cs="Segoe UI"/>
      <w:color w:val="000000"/>
      <w:sz w:val="18"/>
      <w:szCs w:val="18"/>
    </w:rPr>
  </w:style>
  <w:style w:type="table" w:customStyle="1" w:styleId="TableGrid1">
    <w:name w:val="Table Grid1"/>
    <w:basedOn w:val="TableNormal"/>
    <w:next w:val="TableGrid0"/>
    <w:uiPriority w:val="39"/>
    <w:rsid w:val="007D5B8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B32E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B32E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B32E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B32E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B32E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C582C"/>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0C582C"/>
    <w:rPr>
      <w:rFonts w:cs="Times New Roman"/>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55338F"/>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1D3183"/>
    <w:rPr>
      <w:rFonts w:ascii="Calibri" w:eastAsia="Calibri" w:hAnsi="Calibri" w:cs="Calibri"/>
      <w:color w:val="000000"/>
    </w:rPr>
  </w:style>
  <w:style w:type="character" w:styleId="Hyperlink">
    <w:name w:val="Hyperlink"/>
    <w:basedOn w:val="DefaultParagraphFont"/>
    <w:uiPriority w:val="99"/>
    <w:unhideWhenUsed/>
    <w:rsid w:val="005B3081"/>
    <w:rPr>
      <w:color w:val="0563C1" w:themeColor="hyperlink"/>
      <w:u w:val="single"/>
    </w:rPr>
  </w:style>
  <w:style w:type="paragraph" w:styleId="Revision">
    <w:name w:val="Revision"/>
    <w:hidden/>
    <w:uiPriority w:val="99"/>
    <w:semiHidden/>
    <w:rsid w:val="004F4672"/>
    <w:pPr>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E71C1D"/>
    <w:rPr>
      <w:rFonts w:eastAsiaTheme="minorHAnsi"/>
      <w:lang w:eastAsia="en-US"/>
    </w:rPr>
  </w:style>
  <w:style w:type="paragraph" w:styleId="Header">
    <w:name w:val="header"/>
    <w:basedOn w:val="Normal"/>
    <w:link w:val="HeaderChar"/>
    <w:uiPriority w:val="99"/>
    <w:unhideWhenUsed/>
    <w:rsid w:val="00E71C1D"/>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styleId="FollowedHyperlink">
    <w:name w:val="FollowedHyperlink"/>
    <w:basedOn w:val="DefaultParagraphFont"/>
    <w:uiPriority w:val="99"/>
    <w:semiHidden/>
    <w:unhideWhenUsed/>
    <w:rsid w:val="00706F28"/>
    <w:rPr>
      <w:color w:val="954F72" w:themeColor="followedHyperlink"/>
      <w:u w:val="single"/>
    </w:rPr>
  </w:style>
  <w:style w:type="character" w:styleId="Strong">
    <w:name w:val="Strong"/>
    <w:basedOn w:val="DefaultParagraphFont"/>
    <w:uiPriority w:val="22"/>
    <w:qFormat/>
    <w:rsid w:val="007906E7"/>
    <w:rPr>
      <w:b/>
      <w:bCs/>
    </w:rPr>
  </w:style>
  <w:style w:type="paragraph" w:styleId="Subtitle">
    <w:name w:val="Subtitle"/>
    <w:basedOn w:val="Normal"/>
    <w:next w:val="Normal"/>
    <w:link w:val="SubtitleChar"/>
    <w:uiPriority w:val="11"/>
    <w:qFormat/>
    <w:rsid w:val="0022629C"/>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629C"/>
    <w:rPr>
      <w:color w:val="5A5A5A" w:themeColor="text1" w:themeTint="A5"/>
      <w:spacing w:val="15"/>
    </w:rPr>
  </w:style>
  <w:style w:type="table" w:styleId="PlainTable1">
    <w:name w:val="Plain Table 1"/>
    <w:basedOn w:val="TableNormal"/>
    <w:uiPriority w:val="41"/>
    <w:rsid w:val="003866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autoRedefine/>
    <w:uiPriority w:val="10"/>
    <w:qFormat/>
    <w:rsid w:val="006F7428"/>
    <w:pPr>
      <w:spacing w:after="0" w:line="240" w:lineRule="auto"/>
      <w:contextualSpacing/>
    </w:pPr>
    <w:rPr>
      <w:rFonts w:ascii="Arial" w:eastAsia="Arial" w:hAnsi="Arial" w:cstheme="majorBidi"/>
      <w:b/>
      <w:color w:val="1F4E79" w:themeColor="accent1" w:themeShade="80"/>
      <w:spacing w:val="-10"/>
      <w:kern w:val="28"/>
      <w:sz w:val="56"/>
      <w:szCs w:val="56"/>
    </w:rPr>
  </w:style>
  <w:style w:type="character" w:customStyle="1" w:styleId="TitleChar">
    <w:name w:val="Title Char"/>
    <w:basedOn w:val="DefaultParagraphFont"/>
    <w:link w:val="Title"/>
    <w:uiPriority w:val="10"/>
    <w:rsid w:val="006F7428"/>
    <w:rPr>
      <w:rFonts w:ascii="Arial" w:eastAsia="Arial" w:hAnsi="Arial" w:cstheme="majorBidi"/>
      <w:b/>
      <w:color w:val="1F4E79" w:themeColor="accent1" w:themeShade="80"/>
      <w:spacing w:val="-10"/>
      <w:kern w:val="28"/>
      <w:sz w:val="56"/>
      <w:szCs w:val="56"/>
    </w:rPr>
  </w:style>
  <w:style w:type="paragraph" w:styleId="ListBullet">
    <w:name w:val="List Bullet"/>
    <w:basedOn w:val="Normal"/>
    <w:autoRedefine/>
    <w:uiPriority w:val="99"/>
    <w:unhideWhenUsed/>
    <w:qFormat/>
    <w:rsid w:val="006F7428"/>
    <w:pPr>
      <w:numPr>
        <w:numId w:val="19"/>
      </w:numPr>
      <w:spacing w:line="336" w:lineRule="auto"/>
      <w:ind w:left="357" w:right="680" w:hanging="357"/>
      <w:contextualSpacing/>
    </w:pPr>
    <w:rPr>
      <w:rFonts w:ascii="Arial" w:hAnsi="Arial"/>
      <w:sz w:val="24"/>
    </w:rPr>
  </w:style>
  <w:style w:type="paragraph" w:styleId="ListBullet3">
    <w:name w:val="List Bullet 3"/>
    <w:basedOn w:val="Normal"/>
    <w:autoRedefine/>
    <w:uiPriority w:val="99"/>
    <w:unhideWhenUsed/>
    <w:qFormat/>
    <w:rsid w:val="00915C8B"/>
    <w:pPr>
      <w:numPr>
        <w:numId w:val="20"/>
      </w:numPr>
      <w:tabs>
        <w:tab w:val="clear" w:pos="926"/>
        <w:tab w:val="num" w:pos="1080"/>
      </w:tabs>
      <w:spacing w:after="480" w:line="336" w:lineRule="auto"/>
      <w:ind w:left="1080" w:right="68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526">
      <w:bodyDiv w:val="1"/>
      <w:marLeft w:val="0"/>
      <w:marRight w:val="0"/>
      <w:marTop w:val="0"/>
      <w:marBottom w:val="0"/>
      <w:divBdr>
        <w:top w:val="none" w:sz="0" w:space="0" w:color="auto"/>
        <w:left w:val="none" w:sz="0" w:space="0" w:color="auto"/>
        <w:bottom w:val="none" w:sz="0" w:space="0" w:color="auto"/>
        <w:right w:val="none" w:sz="0" w:space="0" w:color="auto"/>
      </w:divBdr>
    </w:div>
    <w:div w:id="244799242">
      <w:bodyDiv w:val="1"/>
      <w:marLeft w:val="0"/>
      <w:marRight w:val="0"/>
      <w:marTop w:val="0"/>
      <w:marBottom w:val="0"/>
      <w:divBdr>
        <w:top w:val="none" w:sz="0" w:space="0" w:color="auto"/>
        <w:left w:val="none" w:sz="0" w:space="0" w:color="auto"/>
        <w:bottom w:val="none" w:sz="0" w:space="0" w:color="auto"/>
        <w:right w:val="none" w:sz="0" w:space="0" w:color="auto"/>
      </w:divBdr>
    </w:div>
    <w:div w:id="293146033">
      <w:bodyDiv w:val="1"/>
      <w:marLeft w:val="0"/>
      <w:marRight w:val="0"/>
      <w:marTop w:val="0"/>
      <w:marBottom w:val="0"/>
      <w:divBdr>
        <w:top w:val="none" w:sz="0" w:space="0" w:color="auto"/>
        <w:left w:val="none" w:sz="0" w:space="0" w:color="auto"/>
        <w:bottom w:val="none" w:sz="0" w:space="0" w:color="auto"/>
        <w:right w:val="none" w:sz="0" w:space="0" w:color="auto"/>
      </w:divBdr>
    </w:div>
    <w:div w:id="518156652">
      <w:bodyDiv w:val="1"/>
      <w:marLeft w:val="0"/>
      <w:marRight w:val="0"/>
      <w:marTop w:val="0"/>
      <w:marBottom w:val="0"/>
      <w:divBdr>
        <w:top w:val="none" w:sz="0" w:space="0" w:color="auto"/>
        <w:left w:val="none" w:sz="0" w:space="0" w:color="auto"/>
        <w:bottom w:val="none" w:sz="0" w:space="0" w:color="auto"/>
        <w:right w:val="none" w:sz="0" w:space="0" w:color="auto"/>
      </w:divBdr>
    </w:div>
    <w:div w:id="528953956">
      <w:bodyDiv w:val="1"/>
      <w:marLeft w:val="0"/>
      <w:marRight w:val="0"/>
      <w:marTop w:val="0"/>
      <w:marBottom w:val="0"/>
      <w:divBdr>
        <w:top w:val="none" w:sz="0" w:space="0" w:color="auto"/>
        <w:left w:val="none" w:sz="0" w:space="0" w:color="auto"/>
        <w:bottom w:val="none" w:sz="0" w:space="0" w:color="auto"/>
        <w:right w:val="none" w:sz="0" w:space="0" w:color="auto"/>
      </w:divBdr>
    </w:div>
    <w:div w:id="928928961">
      <w:bodyDiv w:val="1"/>
      <w:marLeft w:val="0"/>
      <w:marRight w:val="0"/>
      <w:marTop w:val="0"/>
      <w:marBottom w:val="0"/>
      <w:divBdr>
        <w:top w:val="none" w:sz="0" w:space="0" w:color="auto"/>
        <w:left w:val="none" w:sz="0" w:space="0" w:color="auto"/>
        <w:bottom w:val="none" w:sz="0" w:space="0" w:color="auto"/>
        <w:right w:val="none" w:sz="0" w:space="0" w:color="auto"/>
      </w:divBdr>
    </w:div>
    <w:div w:id="1030297626">
      <w:bodyDiv w:val="1"/>
      <w:marLeft w:val="0"/>
      <w:marRight w:val="0"/>
      <w:marTop w:val="0"/>
      <w:marBottom w:val="0"/>
      <w:divBdr>
        <w:top w:val="none" w:sz="0" w:space="0" w:color="auto"/>
        <w:left w:val="none" w:sz="0" w:space="0" w:color="auto"/>
        <w:bottom w:val="none" w:sz="0" w:space="0" w:color="auto"/>
        <w:right w:val="none" w:sz="0" w:space="0" w:color="auto"/>
      </w:divBdr>
    </w:div>
    <w:div w:id="1201087267">
      <w:bodyDiv w:val="1"/>
      <w:marLeft w:val="0"/>
      <w:marRight w:val="0"/>
      <w:marTop w:val="0"/>
      <w:marBottom w:val="0"/>
      <w:divBdr>
        <w:top w:val="none" w:sz="0" w:space="0" w:color="auto"/>
        <w:left w:val="none" w:sz="0" w:space="0" w:color="auto"/>
        <w:bottom w:val="none" w:sz="0" w:space="0" w:color="auto"/>
        <w:right w:val="none" w:sz="0" w:space="0" w:color="auto"/>
      </w:divBdr>
    </w:div>
    <w:div w:id="1471172647">
      <w:bodyDiv w:val="1"/>
      <w:marLeft w:val="0"/>
      <w:marRight w:val="0"/>
      <w:marTop w:val="0"/>
      <w:marBottom w:val="0"/>
      <w:divBdr>
        <w:top w:val="none" w:sz="0" w:space="0" w:color="auto"/>
        <w:left w:val="none" w:sz="0" w:space="0" w:color="auto"/>
        <w:bottom w:val="none" w:sz="0" w:space="0" w:color="auto"/>
        <w:right w:val="none" w:sz="0" w:space="0" w:color="auto"/>
      </w:divBdr>
      <w:divsChild>
        <w:div w:id="428039733">
          <w:marLeft w:val="274"/>
          <w:marRight w:val="0"/>
          <w:marTop w:val="0"/>
          <w:marBottom w:val="0"/>
          <w:divBdr>
            <w:top w:val="none" w:sz="0" w:space="0" w:color="auto"/>
            <w:left w:val="none" w:sz="0" w:space="0" w:color="auto"/>
            <w:bottom w:val="none" w:sz="0" w:space="0" w:color="auto"/>
            <w:right w:val="none" w:sz="0" w:space="0" w:color="auto"/>
          </w:divBdr>
        </w:div>
        <w:div w:id="1576013102">
          <w:marLeft w:val="274"/>
          <w:marRight w:val="0"/>
          <w:marTop w:val="0"/>
          <w:marBottom w:val="0"/>
          <w:divBdr>
            <w:top w:val="none" w:sz="0" w:space="0" w:color="auto"/>
            <w:left w:val="none" w:sz="0" w:space="0" w:color="auto"/>
            <w:bottom w:val="none" w:sz="0" w:space="0" w:color="auto"/>
            <w:right w:val="none" w:sz="0" w:space="0" w:color="auto"/>
          </w:divBdr>
        </w:div>
        <w:div w:id="928074639">
          <w:marLeft w:val="274"/>
          <w:marRight w:val="0"/>
          <w:marTop w:val="0"/>
          <w:marBottom w:val="0"/>
          <w:divBdr>
            <w:top w:val="none" w:sz="0" w:space="0" w:color="auto"/>
            <w:left w:val="none" w:sz="0" w:space="0" w:color="auto"/>
            <w:bottom w:val="none" w:sz="0" w:space="0" w:color="auto"/>
            <w:right w:val="none" w:sz="0" w:space="0" w:color="auto"/>
          </w:divBdr>
        </w:div>
        <w:div w:id="508254329">
          <w:marLeft w:val="274"/>
          <w:marRight w:val="0"/>
          <w:marTop w:val="0"/>
          <w:marBottom w:val="0"/>
          <w:divBdr>
            <w:top w:val="none" w:sz="0" w:space="0" w:color="auto"/>
            <w:left w:val="none" w:sz="0" w:space="0" w:color="auto"/>
            <w:bottom w:val="none" w:sz="0" w:space="0" w:color="auto"/>
            <w:right w:val="none" w:sz="0" w:space="0" w:color="auto"/>
          </w:divBdr>
        </w:div>
        <w:div w:id="583951669">
          <w:marLeft w:val="274"/>
          <w:marRight w:val="0"/>
          <w:marTop w:val="0"/>
          <w:marBottom w:val="0"/>
          <w:divBdr>
            <w:top w:val="none" w:sz="0" w:space="0" w:color="auto"/>
            <w:left w:val="none" w:sz="0" w:space="0" w:color="auto"/>
            <w:bottom w:val="none" w:sz="0" w:space="0" w:color="auto"/>
            <w:right w:val="none" w:sz="0" w:space="0" w:color="auto"/>
          </w:divBdr>
        </w:div>
        <w:div w:id="329138477">
          <w:marLeft w:val="274"/>
          <w:marRight w:val="0"/>
          <w:marTop w:val="0"/>
          <w:marBottom w:val="0"/>
          <w:divBdr>
            <w:top w:val="none" w:sz="0" w:space="0" w:color="auto"/>
            <w:left w:val="none" w:sz="0" w:space="0" w:color="auto"/>
            <w:bottom w:val="none" w:sz="0" w:space="0" w:color="auto"/>
            <w:right w:val="none" w:sz="0" w:space="0" w:color="auto"/>
          </w:divBdr>
        </w:div>
      </w:divsChild>
    </w:div>
    <w:div w:id="1508982104">
      <w:bodyDiv w:val="1"/>
      <w:marLeft w:val="0"/>
      <w:marRight w:val="0"/>
      <w:marTop w:val="0"/>
      <w:marBottom w:val="0"/>
      <w:divBdr>
        <w:top w:val="none" w:sz="0" w:space="0" w:color="auto"/>
        <w:left w:val="none" w:sz="0" w:space="0" w:color="auto"/>
        <w:bottom w:val="none" w:sz="0" w:space="0" w:color="auto"/>
        <w:right w:val="none" w:sz="0" w:space="0" w:color="auto"/>
      </w:divBdr>
    </w:div>
    <w:div w:id="1621758959">
      <w:bodyDiv w:val="1"/>
      <w:marLeft w:val="0"/>
      <w:marRight w:val="0"/>
      <w:marTop w:val="0"/>
      <w:marBottom w:val="0"/>
      <w:divBdr>
        <w:top w:val="none" w:sz="0" w:space="0" w:color="auto"/>
        <w:left w:val="none" w:sz="0" w:space="0" w:color="auto"/>
        <w:bottom w:val="none" w:sz="0" w:space="0" w:color="auto"/>
        <w:right w:val="none" w:sz="0" w:space="0" w:color="auto"/>
      </w:divBdr>
    </w:div>
    <w:div w:id="1649019348">
      <w:bodyDiv w:val="1"/>
      <w:marLeft w:val="0"/>
      <w:marRight w:val="0"/>
      <w:marTop w:val="0"/>
      <w:marBottom w:val="0"/>
      <w:divBdr>
        <w:top w:val="none" w:sz="0" w:space="0" w:color="auto"/>
        <w:left w:val="none" w:sz="0" w:space="0" w:color="auto"/>
        <w:bottom w:val="none" w:sz="0" w:space="0" w:color="auto"/>
        <w:right w:val="none" w:sz="0" w:space="0" w:color="auto"/>
      </w:divBdr>
    </w:div>
    <w:div w:id="1777359635">
      <w:bodyDiv w:val="1"/>
      <w:marLeft w:val="0"/>
      <w:marRight w:val="0"/>
      <w:marTop w:val="0"/>
      <w:marBottom w:val="0"/>
      <w:divBdr>
        <w:top w:val="none" w:sz="0" w:space="0" w:color="auto"/>
        <w:left w:val="none" w:sz="0" w:space="0" w:color="auto"/>
        <w:bottom w:val="none" w:sz="0" w:space="0" w:color="auto"/>
        <w:right w:val="none" w:sz="0" w:space="0" w:color="auto"/>
      </w:divBdr>
      <w:divsChild>
        <w:div w:id="1505852273">
          <w:marLeft w:val="274"/>
          <w:marRight w:val="0"/>
          <w:marTop w:val="0"/>
          <w:marBottom w:val="0"/>
          <w:divBdr>
            <w:top w:val="none" w:sz="0" w:space="0" w:color="auto"/>
            <w:left w:val="none" w:sz="0" w:space="0" w:color="auto"/>
            <w:bottom w:val="none" w:sz="0" w:space="0" w:color="auto"/>
            <w:right w:val="none" w:sz="0" w:space="0" w:color="auto"/>
          </w:divBdr>
        </w:div>
        <w:div w:id="451939855">
          <w:marLeft w:val="274"/>
          <w:marRight w:val="0"/>
          <w:marTop w:val="0"/>
          <w:marBottom w:val="0"/>
          <w:divBdr>
            <w:top w:val="none" w:sz="0" w:space="0" w:color="auto"/>
            <w:left w:val="none" w:sz="0" w:space="0" w:color="auto"/>
            <w:bottom w:val="none" w:sz="0" w:space="0" w:color="auto"/>
            <w:right w:val="none" w:sz="0" w:space="0" w:color="auto"/>
          </w:divBdr>
        </w:div>
        <w:div w:id="1442333110">
          <w:marLeft w:val="274"/>
          <w:marRight w:val="0"/>
          <w:marTop w:val="0"/>
          <w:marBottom w:val="0"/>
          <w:divBdr>
            <w:top w:val="none" w:sz="0" w:space="0" w:color="auto"/>
            <w:left w:val="none" w:sz="0" w:space="0" w:color="auto"/>
            <w:bottom w:val="none" w:sz="0" w:space="0" w:color="auto"/>
            <w:right w:val="none" w:sz="0" w:space="0" w:color="auto"/>
          </w:divBdr>
        </w:div>
        <w:div w:id="197553497">
          <w:marLeft w:val="274"/>
          <w:marRight w:val="0"/>
          <w:marTop w:val="0"/>
          <w:marBottom w:val="0"/>
          <w:divBdr>
            <w:top w:val="none" w:sz="0" w:space="0" w:color="auto"/>
            <w:left w:val="none" w:sz="0" w:space="0" w:color="auto"/>
            <w:bottom w:val="none" w:sz="0" w:space="0" w:color="auto"/>
            <w:right w:val="none" w:sz="0" w:space="0" w:color="auto"/>
          </w:divBdr>
        </w:div>
        <w:div w:id="33623147">
          <w:marLeft w:val="274"/>
          <w:marRight w:val="0"/>
          <w:marTop w:val="0"/>
          <w:marBottom w:val="0"/>
          <w:divBdr>
            <w:top w:val="none" w:sz="0" w:space="0" w:color="auto"/>
            <w:left w:val="none" w:sz="0" w:space="0" w:color="auto"/>
            <w:bottom w:val="none" w:sz="0" w:space="0" w:color="auto"/>
            <w:right w:val="none" w:sz="0" w:space="0" w:color="auto"/>
          </w:divBdr>
        </w:div>
        <w:div w:id="211236952">
          <w:marLeft w:val="274"/>
          <w:marRight w:val="0"/>
          <w:marTop w:val="0"/>
          <w:marBottom w:val="0"/>
          <w:divBdr>
            <w:top w:val="none" w:sz="0" w:space="0" w:color="auto"/>
            <w:left w:val="none" w:sz="0" w:space="0" w:color="auto"/>
            <w:bottom w:val="none" w:sz="0" w:space="0" w:color="auto"/>
            <w:right w:val="none" w:sz="0" w:space="0" w:color="auto"/>
          </w:divBdr>
        </w:div>
      </w:divsChild>
    </w:div>
    <w:div w:id="1896702224">
      <w:bodyDiv w:val="1"/>
      <w:marLeft w:val="0"/>
      <w:marRight w:val="0"/>
      <w:marTop w:val="0"/>
      <w:marBottom w:val="0"/>
      <w:divBdr>
        <w:top w:val="none" w:sz="0" w:space="0" w:color="auto"/>
        <w:left w:val="none" w:sz="0" w:space="0" w:color="auto"/>
        <w:bottom w:val="none" w:sz="0" w:space="0" w:color="auto"/>
        <w:right w:val="none" w:sz="0" w:space="0" w:color="auto"/>
      </w:divBdr>
    </w:div>
    <w:div w:id="206510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file:///\\spnet.local\PShomedir\home\Documents\STRATEGY%20&amp;%20TRANSFORMATION\FM%20STRATEGY\HARD%20FM\ITT%202020\SPECIFICATION%20DOCUMENTS\2020%20SPECIFICATION\www.publiccontractsscotland.co.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otland.police.uk/spa-media/rasfw5np/procurement-strategy-v0-23.pdf" TargetMode="Externa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F39A-6E9B-4A69-A40A-116EE282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58</Pages>
  <Words>8647</Words>
  <Characters>49294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Scotland Annual Procurement Report 2021/2022</dc:title>
  <dc:subject/>
  <dc:creator>Neil Mackenzie-2</dc:creator>
  <cp:keywords>Annual Procurement report</cp:keywords>
  <cp:lastModifiedBy>MacFall, Mairi</cp:lastModifiedBy>
  <cp:revision>5</cp:revision>
  <cp:lastPrinted>2022-09-09T15:01:00Z</cp:lastPrinted>
  <dcterms:created xsi:type="dcterms:W3CDTF">2022-09-09T15:00:00Z</dcterms:created>
  <dcterms:modified xsi:type="dcterms:W3CDTF">2022-09-12T08:58:00Z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SPNET\1959675</vt:lpwstr>
  </property>
  <property fmtid="{D5CDD505-2E9C-101B-9397-08002B2CF9AE}" pid="5" name="ClassificationMadeExternally">
    <vt:lpwstr>No</vt:lpwstr>
  </property>
  <property fmtid="{D5CDD505-2E9C-101B-9397-08002B2CF9AE}" pid="6" name="ClassificationMadeOn">
    <vt:filetime>2021-06-07T12:32:22Z</vt:filetime>
  </property>
</Properties>
</file>