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EADE1B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00343">
              <w:t>1452</w:t>
            </w:r>
          </w:p>
          <w:p w14:paraId="34BDABA6" w14:textId="0B7F5C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0343">
              <w:t>4</w:t>
            </w:r>
            <w:r w:rsidR="00500343" w:rsidRPr="00500343">
              <w:rPr>
                <w:vertAlign w:val="superscript"/>
              </w:rPr>
              <w:t>th</w:t>
            </w:r>
            <w:r w:rsidR="00500343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2D2871" w14:textId="0E11AD4B" w:rsidR="00500343" w:rsidRDefault="00500343" w:rsidP="00500343">
      <w:pPr>
        <w:pStyle w:val="Heading2"/>
        <w:numPr>
          <w:ilvl w:val="0"/>
          <w:numId w:val="2"/>
        </w:numPr>
      </w:pPr>
      <w:r>
        <w:t>How many Non United Kingdom residents each year commit Traffic Offences in Scotland?</w:t>
      </w:r>
    </w:p>
    <w:p w14:paraId="060859A7" w14:textId="549A36BD" w:rsidR="00500343" w:rsidRDefault="00500343" w:rsidP="00500343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0972A431" w14:textId="79413324" w:rsidR="00500343" w:rsidRDefault="00500343" w:rsidP="00500343">
      <w:r>
        <w:t>By way of explanation there is no simple search option to retrieve the data that you require. T</w:t>
      </w:r>
      <w:r w:rsidRPr="0035524B">
        <w:t xml:space="preserve">he only way to provide you with this information in an accurate and consistent manner would be to individually examine each </w:t>
      </w:r>
      <w:r>
        <w:t xml:space="preserve">of the </w:t>
      </w:r>
      <w:r w:rsidRPr="0035524B">
        <w:t>crime report</w:t>
      </w:r>
      <w:r w:rsidR="00A97BFC">
        <w:t>s</w:t>
      </w:r>
      <w:r>
        <w:t xml:space="preserve"> for relevance</w:t>
      </w:r>
      <w:r w:rsidR="00A97BFC">
        <w:t xml:space="preserve"> -</w:t>
      </w:r>
      <w:r>
        <w:t xml:space="preserve"> an exercise that would far exceed the cost threshold set out within the act.</w:t>
      </w:r>
    </w:p>
    <w:p w14:paraId="6CCBBC16" w14:textId="77777777" w:rsidR="00A97BFC" w:rsidRPr="00500343" w:rsidRDefault="00A97BFC" w:rsidP="00500343"/>
    <w:p w14:paraId="78755B60" w14:textId="77777777" w:rsidR="00500343" w:rsidRDefault="00500343" w:rsidP="00500343">
      <w:pPr>
        <w:pStyle w:val="Heading2"/>
      </w:pPr>
      <w:r>
        <w:t>2.  Do you actively prosecute?</w:t>
      </w:r>
    </w:p>
    <w:p w14:paraId="493F7A78" w14:textId="77777777" w:rsidR="00500343" w:rsidRDefault="00500343" w:rsidP="00500343">
      <w:pPr>
        <w:pStyle w:val="Heading2"/>
      </w:pPr>
      <w:r>
        <w:t>3.  What is your success rate?</w:t>
      </w:r>
    </w:p>
    <w:p w14:paraId="34BDABBD" w14:textId="4CD931C8" w:rsidR="00BF6B81" w:rsidRDefault="0050034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Regarding both question 2 and 3 of your request I regret to inform you that Police Scotland does not hold </w:t>
      </w:r>
      <w:r w:rsidR="00A97BFC">
        <w:t>prosecution</w:t>
      </w:r>
      <w:r>
        <w:t xml:space="preserve">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E3BB57E" w14:textId="77777777" w:rsidR="00500343" w:rsidRPr="00500343" w:rsidRDefault="00500343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B495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4FC6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9B6F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418B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B9ABC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879E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B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73FA9"/>
    <w:multiLevelType w:val="hybridMultilevel"/>
    <w:tmpl w:val="A5BEE1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21604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343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14A2"/>
    <w:rsid w:val="00A25E93"/>
    <w:rsid w:val="00A320FF"/>
    <w:rsid w:val="00A70AC0"/>
    <w:rsid w:val="00A84EA9"/>
    <w:rsid w:val="00A97BFC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A403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34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34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2024-06-04T09:06:00Z</dcterms:created>
  <dcterms:modified xsi:type="dcterms:W3CDTF">2024-06-05T10:48:00Z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