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A6F14F9" w:rsidR="00B17211" w:rsidRPr="00B17211" w:rsidRDefault="00B17211" w:rsidP="007F490F">
            <w:r w:rsidRPr="007F490F">
              <w:rPr>
                <w:rStyle w:val="Heading2Char"/>
              </w:rPr>
              <w:t>Our reference:</w:t>
            </w:r>
            <w:r>
              <w:t xml:space="preserve">  FOI 2</w:t>
            </w:r>
            <w:r w:rsidR="00EF0FBB">
              <w:t>5</w:t>
            </w:r>
            <w:r>
              <w:t>-</w:t>
            </w:r>
            <w:r w:rsidR="00936428">
              <w:t>1446</w:t>
            </w:r>
          </w:p>
          <w:p w14:paraId="34BDABA6" w14:textId="21C5F3A9" w:rsidR="00B17211" w:rsidRDefault="00456324" w:rsidP="00EE2373">
            <w:r w:rsidRPr="007F490F">
              <w:rPr>
                <w:rStyle w:val="Heading2Char"/>
              </w:rPr>
              <w:t>Respon</w:t>
            </w:r>
            <w:r w:rsidR="007D55F6">
              <w:rPr>
                <w:rStyle w:val="Heading2Char"/>
              </w:rPr>
              <w:t>ded to:</w:t>
            </w:r>
            <w:r w:rsidR="007F490F">
              <w:t xml:space="preserve">  </w:t>
            </w:r>
            <w:r w:rsidR="00BE4506">
              <w:t>09</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4BDABAA" w14:textId="31C216B9" w:rsidR="00496A08" w:rsidRDefault="00936428" w:rsidP="009D2AA5">
      <w:pPr>
        <w:tabs>
          <w:tab w:val="left" w:pos="5400"/>
        </w:tabs>
      </w:pPr>
      <w:r w:rsidRPr="00936428">
        <w:rPr>
          <w:rFonts w:eastAsiaTheme="majorEastAsia" w:cstheme="majorBidi"/>
          <w:b/>
          <w:color w:val="000000" w:themeColor="text1"/>
          <w:szCs w:val="26"/>
        </w:rPr>
        <w:t>Fire at Westerton Farm, Lochgelly, Fife, KY5 9HB</w:t>
      </w:r>
    </w:p>
    <w:p w14:paraId="5721A5D7" w14:textId="77777777" w:rsidR="00936428" w:rsidRDefault="00936428" w:rsidP="00936428">
      <w:pPr>
        <w:tabs>
          <w:tab w:val="left" w:pos="5400"/>
        </w:tabs>
        <w:rPr>
          <w:b/>
          <w:bCs/>
        </w:rPr>
      </w:pPr>
      <w:r w:rsidRPr="00936428">
        <w:rPr>
          <w:b/>
          <w:bCs/>
        </w:rPr>
        <w:t xml:space="preserve">if you could advise of any instances when Police Scotland attended the incident premises during the period 01 November 2024 up until today’s date 08 May 2025, and the nature of these attendances (e.g.  fire, alarm activation, intruder etc.) and the relevant incident numbers. </w:t>
      </w:r>
    </w:p>
    <w:p w14:paraId="36F20D36" w14:textId="77777777" w:rsidR="0053658F" w:rsidRDefault="0053658F" w:rsidP="0053658F">
      <w:pPr>
        <w:pStyle w:val="Default"/>
      </w:pPr>
      <w:r w:rsidRPr="006F5F23">
        <w:t xml:space="preserve">I would ask that you note that all incidents which come to the attention of </w:t>
      </w:r>
      <w:r>
        <w:t>Police Scotland</w:t>
      </w:r>
      <w:r w:rsidRPr="006F5F23">
        <w:t xml:space="preserve"> are recorded on STORM, Police Scotland’s incident management system. An incident may not involve recourse to formal criminal proceedings, as individuals report varying matters to the police, some of which allege criminality, and others merely report observations. All such calls are recorded on STORM as an incident; however, the recorded incident does not always result in a corresponding recorded crime. </w:t>
      </w:r>
    </w:p>
    <w:p w14:paraId="7EF19EC4" w14:textId="77777777" w:rsidR="0053658F" w:rsidRPr="00B67B64" w:rsidRDefault="0053658F" w:rsidP="0053658F">
      <w:pPr>
        <w:pStyle w:val="Default"/>
      </w:pPr>
      <w:r w:rsidRPr="00B67B64">
        <w:t xml:space="preserve">If it is deemed a criminal offence has been committed a crime or offence is recorded on the Service’s Crime Management system and a crime report raised. Accordingly, there are two separate processes for the recording of incidents and crimes. </w:t>
      </w:r>
    </w:p>
    <w:p w14:paraId="1664B05A" w14:textId="1D39D2A7" w:rsidR="0053658F" w:rsidRDefault="0053658F" w:rsidP="0053658F">
      <w:pPr>
        <w:pStyle w:val="Default"/>
      </w:pPr>
      <w:r w:rsidRPr="00B67B64">
        <w:t xml:space="preserve">In relation to the number of incidents recorded at this locus, I can advise that a total of </w:t>
      </w:r>
      <w:r>
        <w:t xml:space="preserve">4 </w:t>
      </w:r>
      <w:r w:rsidR="004C1B8D">
        <w:t xml:space="preserve">were </w:t>
      </w:r>
      <w:r>
        <w:t xml:space="preserve">attended </w:t>
      </w:r>
      <w:r w:rsidRPr="00B67B64">
        <w:t>within the time frame stipulated.</w:t>
      </w:r>
    </w:p>
    <w:p w14:paraId="1D53B3A2" w14:textId="1A31B39E" w:rsidR="00E57F95" w:rsidRPr="00B67B64" w:rsidRDefault="00E57F95" w:rsidP="0053658F">
      <w:pPr>
        <w:pStyle w:val="Default"/>
      </w:pPr>
      <w:r>
        <w:t>Only one of these incidents has a correlating Crime Reference Number.</w:t>
      </w:r>
    </w:p>
    <w:p w14:paraId="544ED20F" w14:textId="76A7018E" w:rsidR="00DA5D71" w:rsidRPr="00DA5D71" w:rsidRDefault="00DA5D71" w:rsidP="00936428">
      <w:pPr>
        <w:tabs>
          <w:tab w:val="left" w:pos="5400"/>
        </w:tabs>
        <w:rPr>
          <w:i/>
          <w:iCs/>
        </w:rPr>
      </w:pPr>
      <w:r w:rsidRPr="00DA5D71">
        <w:rPr>
          <w:i/>
          <w:iCs/>
        </w:rPr>
        <w:t>Table: Incidents attended at Westerton Farm, Lochgelly, Fife – 1 November 2024 – 8 May 2025</w:t>
      </w:r>
    </w:p>
    <w:tbl>
      <w:tblPr>
        <w:tblStyle w:val="TableGrid"/>
        <w:tblW w:w="9206" w:type="dxa"/>
        <w:tblLook w:val="04A0" w:firstRow="1" w:lastRow="0" w:firstColumn="1" w:lastColumn="0" w:noHBand="0" w:noVBand="1"/>
        <w:tblCaption w:val="Table: Incidents attended at Westerton Farm, Lochgelly, Fife – 1 November 2024 – 8 May 2025"/>
        <w:tblDescription w:val="Table: Incidents attended at Westerton Farm, Lochgelly, Fife – 1 November 2024 – 8 May 2025"/>
      </w:tblPr>
      <w:tblGrid>
        <w:gridCol w:w="1898"/>
        <w:gridCol w:w="2444"/>
        <w:gridCol w:w="2432"/>
        <w:gridCol w:w="2432"/>
      </w:tblGrid>
      <w:tr w:rsidR="00C51122" w:rsidRPr="00557306" w14:paraId="553B91D8" w14:textId="29E37322" w:rsidTr="00C51122">
        <w:trPr>
          <w:tblHeader/>
        </w:trPr>
        <w:tc>
          <w:tcPr>
            <w:tcW w:w="1898" w:type="dxa"/>
            <w:shd w:val="clear" w:color="auto" w:fill="D9D9D9" w:themeFill="background1" w:themeFillShade="D9"/>
          </w:tcPr>
          <w:p w14:paraId="3E52BA05" w14:textId="10F79B80" w:rsidR="00C51122" w:rsidRPr="00557306" w:rsidRDefault="00C51122" w:rsidP="004E3109">
            <w:pPr>
              <w:spacing w:line="240" w:lineRule="auto"/>
              <w:rPr>
                <w:b/>
              </w:rPr>
            </w:pPr>
            <w:r>
              <w:rPr>
                <w:b/>
              </w:rPr>
              <w:t>Date</w:t>
            </w:r>
          </w:p>
        </w:tc>
        <w:tc>
          <w:tcPr>
            <w:tcW w:w="2444" w:type="dxa"/>
            <w:shd w:val="clear" w:color="auto" w:fill="D9D9D9" w:themeFill="background1" w:themeFillShade="D9"/>
          </w:tcPr>
          <w:p w14:paraId="06B715EE" w14:textId="280CD4AF" w:rsidR="00C51122" w:rsidRPr="00557306" w:rsidRDefault="00C51122" w:rsidP="004E3109">
            <w:pPr>
              <w:spacing w:line="240" w:lineRule="auto"/>
              <w:rPr>
                <w:b/>
              </w:rPr>
            </w:pPr>
            <w:r>
              <w:rPr>
                <w:b/>
              </w:rPr>
              <w:t>Recorded Incident</w:t>
            </w:r>
          </w:p>
        </w:tc>
        <w:tc>
          <w:tcPr>
            <w:tcW w:w="2432" w:type="dxa"/>
            <w:shd w:val="clear" w:color="auto" w:fill="D9D9D9" w:themeFill="background1" w:themeFillShade="D9"/>
          </w:tcPr>
          <w:p w14:paraId="38D10335" w14:textId="0DD8E280" w:rsidR="00C51122" w:rsidRPr="00557306" w:rsidRDefault="00C51122" w:rsidP="004E3109">
            <w:pPr>
              <w:spacing w:line="240" w:lineRule="auto"/>
              <w:rPr>
                <w:b/>
              </w:rPr>
            </w:pPr>
            <w:r>
              <w:rPr>
                <w:b/>
              </w:rPr>
              <w:t>Crime Report raised</w:t>
            </w:r>
          </w:p>
        </w:tc>
        <w:tc>
          <w:tcPr>
            <w:tcW w:w="2432" w:type="dxa"/>
            <w:shd w:val="clear" w:color="auto" w:fill="D9D9D9" w:themeFill="background1" w:themeFillShade="D9"/>
          </w:tcPr>
          <w:p w14:paraId="15C4965A" w14:textId="60764243" w:rsidR="00C51122" w:rsidRDefault="00C51122" w:rsidP="004E3109">
            <w:pPr>
              <w:spacing w:line="240" w:lineRule="auto"/>
              <w:rPr>
                <w:b/>
              </w:rPr>
            </w:pPr>
            <w:r>
              <w:rPr>
                <w:b/>
              </w:rPr>
              <w:t xml:space="preserve">Crime </w:t>
            </w:r>
            <w:r w:rsidR="00E57F95">
              <w:rPr>
                <w:b/>
              </w:rPr>
              <w:t xml:space="preserve">Reference </w:t>
            </w:r>
            <w:r>
              <w:rPr>
                <w:b/>
              </w:rPr>
              <w:t>Number</w:t>
            </w:r>
          </w:p>
        </w:tc>
      </w:tr>
      <w:tr w:rsidR="00C51122" w14:paraId="17C9D6F7" w14:textId="31C8BA9C" w:rsidTr="00C51122">
        <w:tc>
          <w:tcPr>
            <w:tcW w:w="1898" w:type="dxa"/>
          </w:tcPr>
          <w:p w14:paraId="6956F4AA" w14:textId="4F7F871A" w:rsidR="00C51122" w:rsidRDefault="00C51122" w:rsidP="004E3109">
            <w:pPr>
              <w:tabs>
                <w:tab w:val="left" w:pos="5400"/>
              </w:tabs>
              <w:spacing w:line="240" w:lineRule="auto"/>
            </w:pPr>
            <w:r>
              <w:t>08/03/2025</w:t>
            </w:r>
          </w:p>
        </w:tc>
        <w:tc>
          <w:tcPr>
            <w:tcW w:w="2444" w:type="dxa"/>
          </w:tcPr>
          <w:p w14:paraId="47F51EDC" w14:textId="5F6A0BE2" w:rsidR="00C51122" w:rsidRDefault="00C51122" w:rsidP="004E3109">
            <w:pPr>
              <w:tabs>
                <w:tab w:val="left" w:pos="5400"/>
              </w:tabs>
              <w:spacing w:line="240" w:lineRule="auto"/>
            </w:pPr>
            <w:r>
              <w:t>Fires</w:t>
            </w:r>
          </w:p>
        </w:tc>
        <w:tc>
          <w:tcPr>
            <w:tcW w:w="2432" w:type="dxa"/>
          </w:tcPr>
          <w:p w14:paraId="21ADB67D" w14:textId="3C9083AF" w:rsidR="00C51122" w:rsidRDefault="00C51122" w:rsidP="004E3109">
            <w:pPr>
              <w:tabs>
                <w:tab w:val="left" w:pos="5400"/>
              </w:tabs>
              <w:spacing w:line="240" w:lineRule="auto"/>
            </w:pPr>
            <w:r>
              <w:t>No</w:t>
            </w:r>
          </w:p>
        </w:tc>
        <w:tc>
          <w:tcPr>
            <w:tcW w:w="2432" w:type="dxa"/>
          </w:tcPr>
          <w:p w14:paraId="7CABCA2F" w14:textId="5A00A05A" w:rsidR="00C51122" w:rsidRPr="00DA5D71" w:rsidRDefault="00C51122" w:rsidP="004E3109">
            <w:pPr>
              <w:tabs>
                <w:tab w:val="left" w:pos="5400"/>
              </w:tabs>
              <w:spacing w:line="240" w:lineRule="auto"/>
            </w:pPr>
            <w:r>
              <w:t>N/A</w:t>
            </w:r>
          </w:p>
        </w:tc>
      </w:tr>
      <w:tr w:rsidR="00C51122" w14:paraId="4FF0A767" w14:textId="65787345" w:rsidTr="00C51122">
        <w:tc>
          <w:tcPr>
            <w:tcW w:w="1898" w:type="dxa"/>
          </w:tcPr>
          <w:p w14:paraId="3171FBFD" w14:textId="193FEE58" w:rsidR="00C51122" w:rsidRDefault="00C51122" w:rsidP="004E3109">
            <w:pPr>
              <w:tabs>
                <w:tab w:val="left" w:pos="5400"/>
              </w:tabs>
              <w:spacing w:line="240" w:lineRule="auto"/>
            </w:pPr>
            <w:r>
              <w:t>09/03/2025</w:t>
            </w:r>
          </w:p>
        </w:tc>
        <w:tc>
          <w:tcPr>
            <w:tcW w:w="2444" w:type="dxa"/>
          </w:tcPr>
          <w:p w14:paraId="7CDCF39C" w14:textId="27C543B7" w:rsidR="00C51122" w:rsidRDefault="00C51122" w:rsidP="004E3109">
            <w:pPr>
              <w:tabs>
                <w:tab w:val="left" w:pos="5400"/>
              </w:tabs>
              <w:spacing w:line="240" w:lineRule="auto"/>
            </w:pPr>
            <w:r>
              <w:t>Fires</w:t>
            </w:r>
          </w:p>
        </w:tc>
        <w:tc>
          <w:tcPr>
            <w:tcW w:w="2432" w:type="dxa"/>
          </w:tcPr>
          <w:p w14:paraId="437A8FEF" w14:textId="49A43727" w:rsidR="00C51122" w:rsidRDefault="00C51122" w:rsidP="004E3109">
            <w:pPr>
              <w:tabs>
                <w:tab w:val="left" w:pos="5400"/>
              </w:tabs>
              <w:spacing w:line="240" w:lineRule="auto"/>
            </w:pPr>
            <w:r>
              <w:t>Yes</w:t>
            </w:r>
          </w:p>
        </w:tc>
        <w:tc>
          <w:tcPr>
            <w:tcW w:w="2432" w:type="dxa"/>
          </w:tcPr>
          <w:p w14:paraId="58EB0431" w14:textId="3F40416F" w:rsidR="00C51122" w:rsidRPr="00DA5D71" w:rsidRDefault="00C51122" w:rsidP="004E3109">
            <w:pPr>
              <w:tabs>
                <w:tab w:val="left" w:pos="5400"/>
              </w:tabs>
              <w:spacing w:line="240" w:lineRule="auto"/>
            </w:pPr>
            <w:r>
              <w:t>CR/0094120/25</w:t>
            </w:r>
          </w:p>
        </w:tc>
      </w:tr>
      <w:tr w:rsidR="00C51122" w14:paraId="6337D8DC" w14:textId="4B0CBBBE" w:rsidTr="00C51122">
        <w:tc>
          <w:tcPr>
            <w:tcW w:w="1898" w:type="dxa"/>
          </w:tcPr>
          <w:p w14:paraId="3A28063D" w14:textId="18E6A77E" w:rsidR="00C51122" w:rsidRDefault="00C51122" w:rsidP="004E3109">
            <w:pPr>
              <w:tabs>
                <w:tab w:val="left" w:pos="5400"/>
              </w:tabs>
              <w:spacing w:line="240" w:lineRule="auto"/>
            </w:pPr>
            <w:r>
              <w:lastRenderedPageBreak/>
              <w:t>21/03/2025</w:t>
            </w:r>
          </w:p>
        </w:tc>
        <w:tc>
          <w:tcPr>
            <w:tcW w:w="2444" w:type="dxa"/>
          </w:tcPr>
          <w:p w14:paraId="2C84301F" w14:textId="3A669353" w:rsidR="00C51122" w:rsidRDefault="00C51122" w:rsidP="004E3109">
            <w:pPr>
              <w:tabs>
                <w:tab w:val="left" w:pos="5400"/>
              </w:tabs>
              <w:spacing w:line="240" w:lineRule="auto"/>
            </w:pPr>
            <w:r>
              <w:t>Road Traffic Matter</w:t>
            </w:r>
          </w:p>
        </w:tc>
        <w:tc>
          <w:tcPr>
            <w:tcW w:w="2432" w:type="dxa"/>
          </w:tcPr>
          <w:p w14:paraId="6636E68F" w14:textId="38E9233B" w:rsidR="00C51122" w:rsidRDefault="009015DB" w:rsidP="004E3109">
            <w:pPr>
              <w:tabs>
                <w:tab w:val="left" w:pos="5400"/>
              </w:tabs>
              <w:spacing w:line="240" w:lineRule="auto"/>
            </w:pPr>
            <w:r>
              <w:t>No</w:t>
            </w:r>
          </w:p>
        </w:tc>
        <w:tc>
          <w:tcPr>
            <w:tcW w:w="2432" w:type="dxa"/>
          </w:tcPr>
          <w:p w14:paraId="428B5019" w14:textId="57DD19D5" w:rsidR="00C51122" w:rsidRPr="00DA5D71" w:rsidRDefault="009015DB" w:rsidP="004E3109">
            <w:pPr>
              <w:tabs>
                <w:tab w:val="left" w:pos="5400"/>
              </w:tabs>
              <w:spacing w:line="240" w:lineRule="auto"/>
            </w:pPr>
            <w:r>
              <w:t>N/A</w:t>
            </w:r>
          </w:p>
        </w:tc>
      </w:tr>
      <w:tr w:rsidR="00C51122" w14:paraId="35F65C7C" w14:textId="758CB462" w:rsidTr="00C51122">
        <w:tc>
          <w:tcPr>
            <w:tcW w:w="1898" w:type="dxa"/>
          </w:tcPr>
          <w:p w14:paraId="708752C0" w14:textId="4050E2FE" w:rsidR="00C51122" w:rsidRDefault="00C51122" w:rsidP="004E3109">
            <w:pPr>
              <w:tabs>
                <w:tab w:val="left" w:pos="5400"/>
              </w:tabs>
              <w:spacing w:line="240" w:lineRule="auto"/>
            </w:pPr>
            <w:r>
              <w:t>06/04/2025</w:t>
            </w:r>
          </w:p>
        </w:tc>
        <w:tc>
          <w:tcPr>
            <w:tcW w:w="2444" w:type="dxa"/>
          </w:tcPr>
          <w:p w14:paraId="127E7FFF" w14:textId="0323EA1D" w:rsidR="00C51122" w:rsidRDefault="00C51122" w:rsidP="004E3109">
            <w:pPr>
              <w:tabs>
                <w:tab w:val="left" w:pos="5400"/>
              </w:tabs>
              <w:spacing w:line="240" w:lineRule="auto"/>
            </w:pPr>
            <w:r>
              <w:t>Public Nuisance</w:t>
            </w:r>
          </w:p>
        </w:tc>
        <w:tc>
          <w:tcPr>
            <w:tcW w:w="2432" w:type="dxa"/>
          </w:tcPr>
          <w:p w14:paraId="1A011103" w14:textId="5AA8E0D1" w:rsidR="00C51122" w:rsidRDefault="009015DB" w:rsidP="004E3109">
            <w:pPr>
              <w:tabs>
                <w:tab w:val="left" w:pos="5400"/>
              </w:tabs>
              <w:spacing w:line="240" w:lineRule="auto"/>
            </w:pPr>
            <w:r>
              <w:t>No</w:t>
            </w:r>
          </w:p>
        </w:tc>
        <w:tc>
          <w:tcPr>
            <w:tcW w:w="2432" w:type="dxa"/>
          </w:tcPr>
          <w:p w14:paraId="31F1039F" w14:textId="5B97C552" w:rsidR="00C51122" w:rsidRPr="00DA5D71" w:rsidRDefault="009015DB" w:rsidP="004E3109">
            <w:pPr>
              <w:tabs>
                <w:tab w:val="left" w:pos="5400"/>
              </w:tabs>
              <w:spacing w:line="240" w:lineRule="auto"/>
            </w:pPr>
            <w:r>
              <w:t>N/A</w:t>
            </w:r>
          </w:p>
        </w:tc>
      </w:tr>
    </w:tbl>
    <w:p w14:paraId="2F4751BA" w14:textId="77777777" w:rsidR="00E57F95" w:rsidRDefault="00E57F95" w:rsidP="00936428">
      <w:pPr>
        <w:tabs>
          <w:tab w:val="left" w:pos="5400"/>
        </w:tabs>
      </w:pPr>
    </w:p>
    <w:p w14:paraId="71CE4C18" w14:textId="7FC47848" w:rsidR="00936428" w:rsidRPr="00936428" w:rsidRDefault="00936428" w:rsidP="00936428">
      <w:pPr>
        <w:tabs>
          <w:tab w:val="left" w:pos="5400"/>
        </w:tabs>
        <w:rPr>
          <w:b/>
          <w:bCs/>
        </w:rPr>
      </w:pPr>
      <w:r w:rsidRPr="00936428">
        <w:rPr>
          <w:b/>
          <w:bCs/>
        </w:rPr>
        <w:t xml:space="preserve">Please confirm the cost of a single Police Report. </w:t>
      </w:r>
    </w:p>
    <w:p w14:paraId="0D7FB303" w14:textId="77777777" w:rsidR="00E57F95" w:rsidRDefault="00E57F95" w:rsidP="00E57F95">
      <w:r>
        <w:t>The information sought is held by Police Scotland, but I am refusing to provide it in terms of s</w:t>
      </w:r>
      <w:r w:rsidRPr="00453F0A">
        <w:t>ection 16</w:t>
      </w:r>
      <w:r>
        <w:t>(1) of the Act on the basis that the section 25(1) exemption applies:</w:t>
      </w:r>
    </w:p>
    <w:p w14:paraId="77034384" w14:textId="77777777" w:rsidR="00E57F95" w:rsidRDefault="00E57F95" w:rsidP="00E57F95">
      <w:r>
        <w:t>“Information which the applicant can reasonably obtain other than by requesting it […] is exempt information”.</w:t>
      </w:r>
    </w:p>
    <w:p w14:paraId="53421F74" w14:textId="77777777" w:rsidR="00E57F95" w:rsidRDefault="00E57F95" w:rsidP="00E57F95">
      <w:r>
        <w:t>The information sought is publicly available:</w:t>
      </w:r>
    </w:p>
    <w:p w14:paraId="34BDABB8" w14:textId="22A8FA01" w:rsidR="00255F1E" w:rsidRPr="00B11A55" w:rsidRDefault="00E57F95" w:rsidP="009D2AA5">
      <w:pPr>
        <w:tabs>
          <w:tab w:val="left" w:pos="5400"/>
        </w:tabs>
      </w:pPr>
      <w:hyperlink r:id="rId11" w:history="1">
        <w:r w:rsidRPr="00E57F95">
          <w:rPr>
            <w:rStyle w:val="Hyperlink"/>
          </w:rPr>
          <w:t>Provision of Reports - Police Scotland</w:t>
        </w:r>
      </w:hyperlink>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28C40" w14:textId="77777777" w:rsidR="003734B0" w:rsidRDefault="003734B0" w:rsidP="00491644">
      <w:r>
        <w:separator/>
      </w:r>
    </w:p>
  </w:endnote>
  <w:endnote w:type="continuationSeparator" w:id="0">
    <w:p w14:paraId="4F7C01F1" w14:textId="77777777" w:rsidR="003734B0" w:rsidRDefault="003734B0"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2905B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82FDB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C6ADE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75A66" w14:textId="77777777" w:rsidR="003734B0" w:rsidRDefault="003734B0" w:rsidP="00491644">
      <w:r>
        <w:separator/>
      </w:r>
    </w:p>
  </w:footnote>
  <w:footnote w:type="continuationSeparator" w:id="0">
    <w:p w14:paraId="18F9DB6A" w14:textId="77777777" w:rsidR="003734B0" w:rsidRDefault="003734B0"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81418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D5DC03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D4F2C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F2261"/>
    <w:rsid w:val="00207326"/>
    <w:rsid w:val="00253DF6"/>
    <w:rsid w:val="00255F1E"/>
    <w:rsid w:val="0036503B"/>
    <w:rsid w:val="003734B0"/>
    <w:rsid w:val="00376A4A"/>
    <w:rsid w:val="00381234"/>
    <w:rsid w:val="003D6D03"/>
    <w:rsid w:val="003E12CA"/>
    <w:rsid w:val="004010DC"/>
    <w:rsid w:val="004341F0"/>
    <w:rsid w:val="00456324"/>
    <w:rsid w:val="00464FFD"/>
    <w:rsid w:val="00475460"/>
    <w:rsid w:val="00490317"/>
    <w:rsid w:val="00491644"/>
    <w:rsid w:val="00493909"/>
    <w:rsid w:val="00496A08"/>
    <w:rsid w:val="004C1B8D"/>
    <w:rsid w:val="004E1605"/>
    <w:rsid w:val="004F653C"/>
    <w:rsid w:val="0053658F"/>
    <w:rsid w:val="00540A52"/>
    <w:rsid w:val="00557306"/>
    <w:rsid w:val="00645CFA"/>
    <w:rsid w:val="00685219"/>
    <w:rsid w:val="006D5799"/>
    <w:rsid w:val="007440EA"/>
    <w:rsid w:val="00750D83"/>
    <w:rsid w:val="00785DBC"/>
    <w:rsid w:val="00793DD5"/>
    <w:rsid w:val="007D55F6"/>
    <w:rsid w:val="007F490F"/>
    <w:rsid w:val="0086779C"/>
    <w:rsid w:val="00874BFD"/>
    <w:rsid w:val="008964EF"/>
    <w:rsid w:val="008B025E"/>
    <w:rsid w:val="008F0620"/>
    <w:rsid w:val="009015DB"/>
    <w:rsid w:val="00915E01"/>
    <w:rsid w:val="00936428"/>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E1888"/>
    <w:rsid w:val="00BE4506"/>
    <w:rsid w:val="00BF6B81"/>
    <w:rsid w:val="00C077A8"/>
    <w:rsid w:val="00C14FF4"/>
    <w:rsid w:val="00C1679F"/>
    <w:rsid w:val="00C51122"/>
    <w:rsid w:val="00C606A2"/>
    <w:rsid w:val="00C63872"/>
    <w:rsid w:val="00C84948"/>
    <w:rsid w:val="00C94ED8"/>
    <w:rsid w:val="00CF1111"/>
    <w:rsid w:val="00D05706"/>
    <w:rsid w:val="00D27DC5"/>
    <w:rsid w:val="00D47E36"/>
    <w:rsid w:val="00DA5D71"/>
    <w:rsid w:val="00DC336C"/>
    <w:rsid w:val="00E07801"/>
    <w:rsid w:val="00E55D79"/>
    <w:rsid w:val="00E57F95"/>
    <w:rsid w:val="00EE2373"/>
    <w:rsid w:val="00EF0FBB"/>
    <w:rsid w:val="00EF4761"/>
    <w:rsid w:val="00F5422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82430F0C-238B-4669-B223-BDDED25B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57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21609">
      <w:bodyDiv w:val="1"/>
      <w:marLeft w:val="0"/>
      <w:marRight w:val="0"/>
      <w:marTop w:val="0"/>
      <w:marBottom w:val="0"/>
      <w:divBdr>
        <w:top w:val="none" w:sz="0" w:space="0" w:color="auto"/>
        <w:left w:val="none" w:sz="0" w:space="0" w:color="auto"/>
        <w:bottom w:val="none" w:sz="0" w:space="0" w:color="auto"/>
        <w:right w:val="none" w:sz="0" w:space="0" w:color="auto"/>
      </w:divBdr>
    </w:div>
    <w:div w:id="399138645">
      <w:bodyDiv w:val="1"/>
      <w:marLeft w:val="0"/>
      <w:marRight w:val="0"/>
      <w:marTop w:val="0"/>
      <w:marBottom w:val="0"/>
      <w:divBdr>
        <w:top w:val="none" w:sz="0" w:space="0" w:color="auto"/>
        <w:left w:val="none" w:sz="0" w:space="0" w:color="auto"/>
        <w:bottom w:val="none" w:sz="0" w:space="0" w:color="auto"/>
        <w:right w:val="none" w:sz="0" w:space="0" w:color="auto"/>
      </w:divBdr>
    </w:div>
    <w:div w:id="418985809">
      <w:bodyDiv w:val="1"/>
      <w:marLeft w:val="0"/>
      <w:marRight w:val="0"/>
      <w:marTop w:val="0"/>
      <w:marBottom w:val="0"/>
      <w:divBdr>
        <w:top w:val="none" w:sz="0" w:space="0" w:color="auto"/>
        <w:left w:val="none" w:sz="0" w:space="0" w:color="auto"/>
        <w:bottom w:val="none" w:sz="0" w:space="0" w:color="auto"/>
        <w:right w:val="none" w:sz="0" w:space="0" w:color="auto"/>
      </w:divBdr>
    </w:div>
    <w:div w:id="502672677">
      <w:bodyDiv w:val="1"/>
      <w:marLeft w:val="0"/>
      <w:marRight w:val="0"/>
      <w:marTop w:val="0"/>
      <w:marBottom w:val="0"/>
      <w:divBdr>
        <w:top w:val="none" w:sz="0" w:space="0" w:color="auto"/>
        <w:left w:val="none" w:sz="0" w:space="0" w:color="auto"/>
        <w:bottom w:val="none" w:sz="0" w:space="0" w:color="auto"/>
        <w:right w:val="none" w:sz="0" w:space="0" w:color="auto"/>
      </w:divBdr>
    </w:div>
    <w:div w:id="785731979">
      <w:bodyDiv w:val="1"/>
      <w:marLeft w:val="0"/>
      <w:marRight w:val="0"/>
      <w:marTop w:val="0"/>
      <w:marBottom w:val="0"/>
      <w:divBdr>
        <w:top w:val="none" w:sz="0" w:space="0" w:color="auto"/>
        <w:left w:val="none" w:sz="0" w:space="0" w:color="auto"/>
        <w:bottom w:val="none" w:sz="0" w:space="0" w:color="auto"/>
        <w:right w:val="none" w:sz="0" w:space="0" w:color="auto"/>
      </w:divBdr>
    </w:div>
    <w:div w:id="904266305">
      <w:bodyDiv w:val="1"/>
      <w:marLeft w:val="0"/>
      <w:marRight w:val="0"/>
      <w:marTop w:val="0"/>
      <w:marBottom w:val="0"/>
      <w:divBdr>
        <w:top w:val="none" w:sz="0" w:space="0" w:color="auto"/>
        <w:left w:val="none" w:sz="0" w:space="0" w:color="auto"/>
        <w:bottom w:val="none" w:sz="0" w:space="0" w:color="auto"/>
        <w:right w:val="none" w:sz="0" w:space="0" w:color="auto"/>
      </w:divBdr>
    </w:div>
    <w:div w:id="1502969801">
      <w:bodyDiv w:val="1"/>
      <w:marLeft w:val="0"/>
      <w:marRight w:val="0"/>
      <w:marTop w:val="0"/>
      <w:marBottom w:val="0"/>
      <w:divBdr>
        <w:top w:val="none" w:sz="0" w:space="0" w:color="auto"/>
        <w:left w:val="none" w:sz="0" w:space="0" w:color="auto"/>
        <w:bottom w:val="none" w:sz="0" w:space="0" w:color="auto"/>
        <w:right w:val="none" w:sz="0" w:space="0" w:color="auto"/>
      </w:divBdr>
    </w:div>
    <w:div w:id="19671960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rovision-of-repor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511</Words>
  <Characters>2914</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2025-07-09T13:53:00Z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