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E3089">
              <w:t>-1547</w:t>
            </w:r>
          </w:p>
          <w:p w:rsidR="00B17211" w:rsidRDefault="00456324" w:rsidP="007D55F6">
            <w:r w:rsidRPr="007F490F">
              <w:rPr>
                <w:rStyle w:val="Heading2Char"/>
              </w:rPr>
              <w:t>Respon</w:t>
            </w:r>
            <w:r w:rsidR="007D55F6">
              <w:rPr>
                <w:rStyle w:val="Heading2Char"/>
              </w:rPr>
              <w:t>ded to:</w:t>
            </w:r>
            <w:r w:rsidR="007F490F">
              <w:t xml:space="preserve">  </w:t>
            </w:r>
            <w:r w:rsidR="0068659D">
              <w:t>11 July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E3089" w:rsidRDefault="008E3089" w:rsidP="008E3089">
      <w:pPr>
        <w:pStyle w:val="Heading2"/>
      </w:pPr>
      <w:r>
        <w:t>QUOTE from week of June 2023</w:t>
      </w:r>
    </w:p>
    <w:p w:rsidR="008E3089" w:rsidRDefault="008E3089" w:rsidP="008E3089">
      <w:pPr>
        <w:pStyle w:val="Heading2"/>
      </w:pPr>
      <w:r>
        <w:t>Police Scotland said a 52-year-old woman was detained Sunday morning “as a suspect in connection with the ongoing investigation into the funding ...</w:t>
      </w:r>
    </w:p>
    <w:p w:rsidR="008E3089" w:rsidRDefault="008E3089" w:rsidP="008E3089">
      <w:pPr>
        <w:pStyle w:val="Heading2"/>
      </w:pPr>
      <w:r>
        <w:t>END QUOTE</w:t>
      </w:r>
    </w:p>
    <w:p w:rsidR="003508E4" w:rsidRDefault="008E3089" w:rsidP="008E3089">
      <w:pPr>
        <w:pStyle w:val="Heading2"/>
      </w:pPr>
      <w:r>
        <w:t xml:space="preserve">To request how the person was transported </w:t>
      </w:r>
    </w:p>
    <w:p w:rsidR="003508E4" w:rsidRDefault="008E3089" w:rsidP="008E3089">
      <w:pPr>
        <w:pStyle w:val="Heading2"/>
      </w:pPr>
      <w:r>
        <w:t xml:space="preserve">The number of officers involved </w:t>
      </w:r>
    </w:p>
    <w:p w:rsidR="003508E4" w:rsidRDefault="008E3089" w:rsidP="008E3089">
      <w:pPr>
        <w:pStyle w:val="Heading2"/>
      </w:pPr>
      <w:r>
        <w:t xml:space="preserve">The type of vehicle used </w:t>
      </w:r>
    </w:p>
    <w:p w:rsidR="008E3089" w:rsidRDefault="008E3089" w:rsidP="008E3089">
      <w:pPr>
        <w:pStyle w:val="Heading2"/>
      </w:pPr>
      <w:r>
        <w:t>The miles covered by the journey</w:t>
      </w:r>
    </w:p>
    <w:p w:rsidR="008E3089" w:rsidRDefault="008E3089" w:rsidP="008E3089">
      <w:pPr>
        <w:pStyle w:val="Heading2"/>
      </w:pPr>
      <w:r>
        <w:t>The time taken to release person (s) without charge</w:t>
      </w:r>
    </w:p>
    <w:p w:rsidR="00A11E51" w:rsidRPr="00121711" w:rsidRDefault="00A11E51" w:rsidP="00A11E51">
      <w:pPr>
        <w:tabs>
          <w:tab w:val="left" w:pos="5400"/>
        </w:tabs>
      </w:pPr>
      <w:r w:rsidRPr="00121711">
        <w:t>In terms of section 16 of the Freedom of Information (Scotland) Act 2002</w:t>
      </w:r>
      <w:r>
        <w:t xml:space="preserve"> (the Act)</w:t>
      </w:r>
      <w:r w:rsidRPr="00121711">
        <w:t xml:space="preserve">, I am refusing to provide </w:t>
      </w:r>
      <w:r>
        <w:t xml:space="preserve">you with the above requested information. </w:t>
      </w:r>
    </w:p>
    <w:p w:rsidR="00A11E51" w:rsidRPr="00121711" w:rsidRDefault="00A11E51" w:rsidP="00A11E51">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rsidR="00A11E51" w:rsidRPr="00121711" w:rsidRDefault="00A11E51" w:rsidP="00A11E51">
      <w:pPr>
        <w:tabs>
          <w:tab w:val="left" w:pos="5400"/>
        </w:tabs>
      </w:pPr>
      <w:r w:rsidRPr="00121711">
        <w:t xml:space="preserve">(a) states that it holds the information, </w:t>
      </w:r>
    </w:p>
    <w:p w:rsidR="00A11E51" w:rsidRPr="00121711" w:rsidRDefault="00A11E51" w:rsidP="00A11E51">
      <w:pPr>
        <w:tabs>
          <w:tab w:val="left" w:pos="5400"/>
        </w:tabs>
      </w:pPr>
      <w:r w:rsidRPr="00121711">
        <w:t xml:space="preserve">(b) states that it is claiming an exemption, </w:t>
      </w:r>
    </w:p>
    <w:p w:rsidR="00A11E51" w:rsidRPr="00121711" w:rsidRDefault="00A11E51" w:rsidP="00A11E51">
      <w:pPr>
        <w:tabs>
          <w:tab w:val="left" w:pos="5400"/>
        </w:tabs>
      </w:pPr>
      <w:r w:rsidRPr="00121711">
        <w:t xml:space="preserve">(c) specifies the exemption in question and </w:t>
      </w:r>
    </w:p>
    <w:p w:rsidR="00A11E51" w:rsidRPr="00121711" w:rsidRDefault="00A11E51" w:rsidP="00A11E51">
      <w:pPr>
        <w:tabs>
          <w:tab w:val="left" w:pos="5400"/>
        </w:tabs>
      </w:pPr>
      <w:r w:rsidRPr="00121711">
        <w:t xml:space="preserve">(d) states, if that would not be otherwise apparent, why the exemption applies.  </w:t>
      </w:r>
    </w:p>
    <w:p w:rsidR="00A11E51" w:rsidRPr="00121711" w:rsidRDefault="00A11E51" w:rsidP="00A11E51">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rsidR="00D23009" w:rsidRPr="00E676B3" w:rsidRDefault="00D23009" w:rsidP="00D23009">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rsidR="00D23009" w:rsidRPr="00E676B3" w:rsidRDefault="00D23009" w:rsidP="00D23009">
      <w:pPr>
        <w:spacing w:before="0" w:after="0" w:line="240" w:lineRule="auto"/>
        <w:jc w:val="center"/>
        <w:rPr>
          <w:rFonts w:ascii="Times New Roman" w:eastAsia="Times New Roman" w:hAnsi="Times New Roman"/>
          <w:lang w:eastAsia="en-GB"/>
        </w:rPr>
      </w:pPr>
    </w:p>
    <w:p w:rsidR="00D23009" w:rsidRPr="00E676B3" w:rsidRDefault="00D23009" w:rsidP="00D23009">
      <w:r w:rsidRPr="00E676B3">
        <w:lastRenderedPageBreak/>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D23009" w:rsidRDefault="00D23009" w:rsidP="00D23009">
      <w:r w:rsidRPr="00E676B3">
        <w:t>This is a non-absolute exemption and requires the application of the public interest test.</w:t>
      </w:r>
    </w:p>
    <w:p w:rsidR="002E7494" w:rsidRPr="006409EC" w:rsidRDefault="002E7494" w:rsidP="002E7494">
      <w:pPr>
        <w:pStyle w:val="Heading2"/>
      </w:pPr>
      <w:r w:rsidRPr="006409EC">
        <w:rPr>
          <w:rStyle w:val="legds"/>
          <w:color w:val="000000"/>
        </w:rPr>
        <w:t xml:space="preserve">Section 39(1) Health, safety and the environment </w:t>
      </w:r>
    </w:p>
    <w:p w:rsidR="002E7494" w:rsidRPr="00121711" w:rsidRDefault="002E7494" w:rsidP="002E7494">
      <w:pPr>
        <w:tabs>
          <w:tab w:val="left" w:pos="5400"/>
        </w:tabs>
      </w:pPr>
      <w:r w:rsidRPr="00121711">
        <w:t xml:space="preserve">Disclosure would or would be likely to endanger the health or safety of an individual(s). </w:t>
      </w:r>
    </w:p>
    <w:p w:rsidR="002E7494" w:rsidRDefault="002E7494" w:rsidP="002E7494">
      <w:r w:rsidRPr="00E676B3">
        <w:t>This is a non-absolute exemption and requires the application of the public interest test.</w:t>
      </w:r>
    </w:p>
    <w:p w:rsidR="00D23009" w:rsidRPr="00E676B3" w:rsidRDefault="00D23009" w:rsidP="00D23009">
      <w:r w:rsidRPr="00E676B3">
        <w:rPr>
          <w:b/>
        </w:rPr>
        <w:t>Public Interest Test</w:t>
      </w:r>
    </w:p>
    <w:p w:rsidR="00D23009" w:rsidRPr="00E676B3" w:rsidRDefault="00D23009" w:rsidP="00D23009">
      <w:pPr>
        <w:rPr>
          <w:lang w:val="en-US"/>
        </w:rPr>
      </w:pPr>
      <w:r w:rsidRPr="00E676B3">
        <w:rPr>
          <w:lang w:val="en-US"/>
        </w:rPr>
        <w:t>I appreciate there is a degree of interest in the release of such information: however this must be tempered against what is of interest to the public and what is in the public interest.</w:t>
      </w:r>
    </w:p>
    <w:p w:rsidR="00D23009" w:rsidRPr="00E676B3" w:rsidRDefault="00D23009" w:rsidP="00D23009">
      <w:pPr>
        <w:autoSpaceDE w:val="0"/>
        <w:autoSpaceDN w:val="0"/>
        <w:adjustRightInd w:val="0"/>
        <w:rPr>
          <w:rFonts w:eastAsia="Times New Roman"/>
          <w:color w:val="000000"/>
          <w:lang w:val="en-US" w:eastAsia="en-GB"/>
        </w:rPr>
      </w:pPr>
      <w:r w:rsidRPr="00E676B3">
        <w:rPr>
          <w:rFonts w:eastAsia="Times New Roman"/>
          <w:color w:val="000000"/>
          <w:lang w:eastAsia="en-GB"/>
        </w:rPr>
        <w:t xml:space="preserve">The Act does not define the public interest, however, </w:t>
      </w:r>
      <w:r w:rsidR="002E7494">
        <w:rPr>
          <w:rFonts w:eastAsia="Times New Roman"/>
          <w:color w:val="000000"/>
          <w:lang w:eastAsia="en-GB"/>
        </w:rPr>
        <w:t>it has</w:t>
      </w:r>
      <w:r w:rsidRPr="00E676B3">
        <w:rPr>
          <w:rFonts w:eastAsia="Times New Roman"/>
          <w:color w:val="000000"/>
          <w:lang w:eastAsia="en-GB"/>
        </w:rPr>
        <w:t xml:space="preserve"> been described as “something that is “in the interest of the public”, not merely “of interest to the public.” In other words, it serves the interests of the public.</w:t>
      </w:r>
    </w:p>
    <w:p w:rsidR="00D23009" w:rsidRPr="00E676B3" w:rsidRDefault="00D23009" w:rsidP="00D23009">
      <w:r w:rsidRPr="00E676B3">
        <w:t>It is in the public interest that an understanding exists as to the processes involved in police investigatio</w:t>
      </w:r>
      <w:r w:rsidR="00274EE4">
        <w:t>ns</w:t>
      </w:r>
      <w:r w:rsidRPr="00E676B3">
        <w:t xml:space="preserve">, therefore, accountability and transparency relating to the actions of Police Scotland and its officers would favour disclosure of the information. </w:t>
      </w:r>
    </w:p>
    <w:p w:rsidR="00D23009" w:rsidRPr="00E676B3" w:rsidRDefault="00D23009" w:rsidP="00D23009">
      <w:pPr>
        <w:widowControl w:val="0"/>
        <w:overflowPunct w:val="0"/>
        <w:autoSpaceDE w:val="0"/>
        <w:autoSpaceDN w:val="0"/>
        <w:adjustRightInd w:val="0"/>
        <w:textAlignment w:val="baseline"/>
      </w:pPr>
      <w:r w:rsidRPr="00E676B3">
        <w:t>That said, a decision for non-disclosure follows consideration of ongoing or li</w:t>
      </w:r>
      <w:r w:rsidR="004228EA">
        <w:t>kely criminal investigations,</w:t>
      </w:r>
      <w:r w:rsidRPr="00E676B3">
        <w:t xml:space="preserve"> the efficient and effective conduct of Police Scotland in r</w:t>
      </w:r>
      <w:r w:rsidR="004228EA">
        <w:t>elation to such investigations and the safety of individuals.</w:t>
      </w:r>
      <w:r w:rsidRPr="00E676B3">
        <w:t xml:space="preserve"> </w:t>
      </w:r>
    </w:p>
    <w:p w:rsidR="00274EE4" w:rsidRDefault="00D23009" w:rsidP="004228EA">
      <w:pPr>
        <w:tabs>
          <w:tab w:val="left" w:pos="5400"/>
        </w:tabs>
      </w:pPr>
      <w:r w:rsidRPr="00E676B3">
        <w:t xml:space="preserve">It is essential that information pertaining to investigations is disclosed at the correct time, where appropriate, to ensure that neither the investigation nor the potential for proceedings to be brought against an individual(s) are put at risk. </w:t>
      </w:r>
    </w:p>
    <w:p w:rsidR="004228EA" w:rsidRPr="00121711" w:rsidRDefault="00D23009" w:rsidP="004228EA">
      <w:pPr>
        <w:tabs>
          <w:tab w:val="left" w:pos="5400"/>
        </w:tabs>
      </w:pPr>
      <w:r w:rsidRPr="00E676B3">
        <w:t xml:space="preserve">Due to this being a live investigation, </w:t>
      </w:r>
      <w:r w:rsidRPr="00E676B3">
        <w:rPr>
          <w:spacing w:val="-2"/>
        </w:rPr>
        <w:t>the release of specific details could prejudice the case and as a result, affec</w:t>
      </w:r>
      <w:r w:rsidR="004228EA">
        <w:rPr>
          <w:spacing w:val="-2"/>
        </w:rPr>
        <w:t>t the admin</w:t>
      </w:r>
      <w:r w:rsidR="00274EE4">
        <w:rPr>
          <w:spacing w:val="-2"/>
        </w:rPr>
        <w:t>istration of justice.  Accordingly,</w:t>
      </w:r>
      <w:r w:rsidR="004228EA">
        <w:rPr>
          <w:spacing w:val="-2"/>
        </w:rPr>
        <w:t xml:space="preserve"> </w:t>
      </w:r>
      <w:r w:rsidR="004228EA" w:rsidRPr="00121711">
        <w:t xml:space="preserve">at this time the public interest lies in protecting the integrity of </w:t>
      </w:r>
      <w:r w:rsidR="004228EA">
        <w:t>the investigation</w:t>
      </w:r>
      <w:r w:rsidR="004228EA" w:rsidRPr="00121711">
        <w:t xml:space="preserve"> by refusing to provide the information sought.</w:t>
      </w:r>
    </w:p>
    <w:p w:rsidR="00127BEA" w:rsidRDefault="004228EA" w:rsidP="003D6D03">
      <w:r>
        <w:t>T</w:t>
      </w:r>
      <w:r w:rsidR="00127BEA">
        <w:t>o be of</w:t>
      </w:r>
      <w:r>
        <w:t xml:space="preserve"> some</w:t>
      </w:r>
      <w:r w:rsidR="00127BEA">
        <w:t xml:space="preserve"> assistance, </w:t>
      </w:r>
      <w:r w:rsidR="003508E4">
        <w:t xml:space="preserve">I have provided a link to Police Scotland’s web site, which provides </w:t>
      </w:r>
      <w:r w:rsidR="00127BEA">
        <w:t>the statement made in relation to the above:</w:t>
      </w:r>
    </w:p>
    <w:p w:rsidR="00127BEA" w:rsidRDefault="0068659D" w:rsidP="003D6D03">
      <w:hyperlink r:id="rId8" w:history="1">
        <w:r w:rsidR="00127BEA">
          <w:rPr>
            <w:rStyle w:val="Hyperlink"/>
          </w:rPr>
          <w:t>Investigation into Scottish National Party funding and finances – update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5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5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5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59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5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59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7BEA"/>
    <w:rsid w:val="00141533"/>
    <w:rsid w:val="00167528"/>
    <w:rsid w:val="00195CC4"/>
    <w:rsid w:val="00253DF6"/>
    <w:rsid w:val="00255F1E"/>
    <w:rsid w:val="00274EE4"/>
    <w:rsid w:val="002E7494"/>
    <w:rsid w:val="003508E4"/>
    <w:rsid w:val="0036503B"/>
    <w:rsid w:val="003D6D03"/>
    <w:rsid w:val="003E12CA"/>
    <w:rsid w:val="004010DC"/>
    <w:rsid w:val="004228EA"/>
    <w:rsid w:val="004341F0"/>
    <w:rsid w:val="00456324"/>
    <w:rsid w:val="00475460"/>
    <w:rsid w:val="00490317"/>
    <w:rsid w:val="00491644"/>
    <w:rsid w:val="00496A08"/>
    <w:rsid w:val="004E1605"/>
    <w:rsid w:val="004F653C"/>
    <w:rsid w:val="00540A52"/>
    <w:rsid w:val="00557306"/>
    <w:rsid w:val="00686018"/>
    <w:rsid w:val="0068659D"/>
    <w:rsid w:val="00750D83"/>
    <w:rsid w:val="00793DD5"/>
    <w:rsid w:val="007D55F6"/>
    <w:rsid w:val="007F490F"/>
    <w:rsid w:val="0086779C"/>
    <w:rsid w:val="00874BFD"/>
    <w:rsid w:val="008964EF"/>
    <w:rsid w:val="008E3089"/>
    <w:rsid w:val="009631A4"/>
    <w:rsid w:val="00977296"/>
    <w:rsid w:val="00A11E51"/>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3009"/>
    <w:rsid w:val="00D27DC5"/>
    <w:rsid w:val="00D47E36"/>
    <w:rsid w:val="00D521A9"/>
    <w:rsid w:val="00E55D79"/>
    <w:rsid w:val="00EF4761"/>
    <w:rsid w:val="00F4119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E3089"/>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8E3089"/>
    <w:rPr>
      <w:rFonts w:ascii="Calibri" w:hAnsi="Calibri" w:cstheme="minorBidi"/>
      <w:sz w:val="22"/>
      <w:szCs w:val="21"/>
    </w:rPr>
  </w:style>
  <w:style w:type="character" w:customStyle="1" w:styleId="legds">
    <w:name w:val="legds"/>
    <w:basedOn w:val="DefaultParagraphFont"/>
    <w:rsid w:val="002E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5378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3/june/investigation-into-scottish-national-party-funding-and-finances-upda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764</Words>
  <Characters>4358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