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3D1C4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25850">
              <w:t>3372</w:t>
            </w:r>
          </w:p>
          <w:p w14:paraId="34BDABA6" w14:textId="5A32EF0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25850">
              <w:t xml:space="preserve">15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C007E4" w14:textId="77777777" w:rsidR="00D32797" w:rsidRDefault="00D32797" w:rsidP="00D32797">
      <w:pPr>
        <w:pStyle w:val="ListParagraph"/>
        <w:numPr>
          <w:ilvl w:val="0"/>
          <w:numId w:val="4"/>
        </w:num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The number of reports, complaints or cases recorded by your organisation relating to winter fuel payment scams, energy rebate scams, or cost-of-living payment scams in each of the past three financial years (2022/23, 2023/24, and 2024/25 to date).</w:t>
      </w:r>
    </w:p>
    <w:p w14:paraId="4BC147E0" w14:textId="636C59DB" w:rsidR="00D32797" w:rsidRPr="00D32797" w:rsidRDefault="00D32797" w:rsidP="00D32797">
      <w:pPr>
        <w:pStyle w:val="ListParagraph"/>
        <w:numPr>
          <w:ilvl w:val="0"/>
          <w:numId w:val="4"/>
        </w:num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Where possible, please break down the figures by:</w:t>
      </w:r>
    </w:p>
    <w:p w14:paraId="50EF420D" w14:textId="5CBF43E6" w:rsidR="00D32797" w:rsidRPr="00D32797" w:rsidRDefault="00D32797" w:rsidP="00D32797">
      <w:pPr>
        <w:pStyle w:val="ListParagraph"/>
        <w:numPr>
          <w:ilvl w:val="0"/>
          <w:numId w:val="5"/>
        </w:numPr>
        <w:tabs>
          <w:tab w:val="left" w:pos="5400"/>
        </w:tabs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Month or quarter;</w:t>
      </w:r>
    </w:p>
    <w:p w14:paraId="05C5D939" w14:textId="17A96E36" w:rsidR="00D32797" w:rsidRPr="00D32797" w:rsidRDefault="00D32797" w:rsidP="00D32797">
      <w:pPr>
        <w:pStyle w:val="ListParagraph"/>
        <w:numPr>
          <w:ilvl w:val="0"/>
          <w:numId w:val="5"/>
        </w:numPr>
        <w:tabs>
          <w:tab w:val="left" w:pos="5400"/>
        </w:tabs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Age group of the victims (if held);</w:t>
      </w:r>
    </w:p>
    <w:p w14:paraId="0CFACF93" w14:textId="77777777" w:rsidR="00D32797" w:rsidRDefault="00D32797" w:rsidP="00D32797">
      <w:pPr>
        <w:pStyle w:val="ListParagraph"/>
        <w:numPr>
          <w:ilvl w:val="0"/>
          <w:numId w:val="5"/>
        </w:numPr>
        <w:tabs>
          <w:tab w:val="left" w:pos="5400"/>
        </w:tabs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Type of scam (e.g. text message, phone call, email, doorstep, or other).</w:t>
      </w:r>
    </w:p>
    <w:p w14:paraId="09E42348" w14:textId="77777777" w:rsidR="00D32797" w:rsidRDefault="00D32797" w:rsidP="00D32797">
      <w:pPr>
        <w:pStyle w:val="ListParagraph"/>
        <w:numPr>
          <w:ilvl w:val="0"/>
          <w:numId w:val="4"/>
        </w:num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Any recorded data on the total amount of money lost to these scams in each period.</w:t>
      </w:r>
    </w:p>
    <w:p w14:paraId="411D5AE6" w14:textId="77777777" w:rsidR="00D32797" w:rsidRDefault="00D32797" w:rsidP="00D32797">
      <w:pPr>
        <w:pStyle w:val="ListParagraph"/>
        <w:numPr>
          <w:ilvl w:val="0"/>
          <w:numId w:val="4"/>
        </w:numPr>
        <w:tabs>
          <w:tab w:val="left" w:pos="5400"/>
        </w:tabs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D32797">
        <w:rPr>
          <w:rFonts w:eastAsiaTheme="majorEastAsia" w:cstheme="majorBidi"/>
          <w:b/>
          <w:color w:val="000000" w:themeColor="text1"/>
          <w:szCs w:val="26"/>
        </w:rPr>
        <w:t>Any details of successful prosecutions, arrests, or enforcement actions taken relating to these scams.</w:t>
      </w:r>
    </w:p>
    <w:p w14:paraId="0D746A7D" w14:textId="477EDB8E" w:rsidR="00425850" w:rsidRDefault="00425850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79B74886" w14:textId="1DED1BCA" w:rsidR="00425850" w:rsidRDefault="00425850" w:rsidP="00425850">
      <w:pPr>
        <w:tabs>
          <w:tab w:val="left" w:pos="5400"/>
        </w:tabs>
      </w:pPr>
      <w:r>
        <w:t xml:space="preserve">Crimes in Scotland are recorded in accordance with the </w:t>
      </w:r>
      <w:hyperlink r:id="rId11" w:history="1">
        <w:r>
          <w:rPr>
            <w:rStyle w:val="Hyperlink"/>
          </w:rPr>
          <w:t>Scottish Government Justice Department (SGJD)</w:t>
        </w:r>
      </w:hyperlink>
      <w:r>
        <w:t xml:space="preserve"> crime</w:t>
      </w:r>
      <w:r w:rsidRPr="000D72FD">
        <w:t xml:space="preserve"> classifications</w:t>
      </w:r>
      <w:r>
        <w:t xml:space="preserve">, </w:t>
      </w:r>
      <w:r w:rsidRPr="00425850">
        <w:t xml:space="preserve">and are not </w:t>
      </w:r>
      <w:r>
        <w:t xml:space="preserve">thereafter </w:t>
      </w:r>
      <w:r w:rsidRPr="00425850">
        <w:t>sub-categorised</w:t>
      </w:r>
      <w:r>
        <w:t xml:space="preserve">. There is no Scottish crime classification relevant to your request. </w:t>
      </w:r>
      <w:r w:rsidRPr="00425850">
        <w:t xml:space="preserve">In this instance, </w:t>
      </w:r>
      <w:r>
        <w:t xml:space="preserve">such crimes </w:t>
      </w:r>
      <w:r w:rsidRPr="00425850">
        <w:t>would likely be recorded under the general classification 'Fraud' and all would need to be reviewed for relevance</w:t>
      </w:r>
      <w:r>
        <w:t>.</w:t>
      </w:r>
    </w:p>
    <w:p w14:paraId="07662C8D" w14:textId="55CADEA1" w:rsidR="00425850" w:rsidRDefault="00425850" w:rsidP="00776E5F">
      <w:r>
        <w:t xml:space="preserve">To be of assistance, crime data can be accessed online - </w:t>
      </w:r>
      <w:hyperlink r:id="rId12" w:history="1">
        <w:r>
          <w:rPr>
            <w:rStyle w:val="Hyperlink"/>
          </w:rPr>
          <w:t>Crime data - Police Scotland</w:t>
        </w:r>
      </w:hyperlink>
      <w:r>
        <w:t>.</w:t>
      </w:r>
    </w:p>
    <w:p w14:paraId="1D30681E" w14:textId="77777777" w:rsidR="009828A8" w:rsidRDefault="009828A8" w:rsidP="009D2AA5"/>
    <w:p w14:paraId="34BDABBE" w14:textId="70F90B38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7F89F7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8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46413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8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B9BBA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8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48E19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8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8B6398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8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E65037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8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5DB"/>
    <w:multiLevelType w:val="hybridMultilevel"/>
    <w:tmpl w:val="F104D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705A"/>
    <w:multiLevelType w:val="hybridMultilevel"/>
    <w:tmpl w:val="E62A8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8361BA"/>
    <w:multiLevelType w:val="hybridMultilevel"/>
    <w:tmpl w:val="B3463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6B91"/>
    <w:multiLevelType w:val="hybridMultilevel"/>
    <w:tmpl w:val="0AC68B08"/>
    <w:lvl w:ilvl="0" w:tplc="B29E0C78">
      <w:start w:val="1"/>
      <w:numFmt w:val="decimal"/>
      <w:lvlText w:val="%1."/>
      <w:lvlJc w:val="left"/>
      <w:pPr>
        <w:ind w:left="5760" w:hanging="5400"/>
      </w:pPr>
      <w:rPr>
        <w:rFonts w:hint="default"/>
      </w:rPr>
    </w:lvl>
    <w:lvl w:ilvl="1" w:tplc="47EEFF0A">
      <w:start w:val="2"/>
      <w:numFmt w:val="bullet"/>
      <w:lvlText w:val=""/>
      <w:lvlJc w:val="left"/>
      <w:pPr>
        <w:ind w:left="6480" w:hanging="5400"/>
      </w:pPr>
      <w:rPr>
        <w:rFonts w:ascii="Symbol" w:eastAsiaTheme="majorEastAsia" w:hAnsi="Symbol" w:cstheme="maj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225916337">
    <w:abstractNumId w:val="0"/>
  </w:num>
  <w:num w:numId="3" w16cid:durableId="108354020">
    <w:abstractNumId w:val="3"/>
  </w:num>
  <w:num w:numId="4" w16cid:durableId="381029325">
    <w:abstractNumId w:val="2"/>
  </w:num>
  <w:num w:numId="5" w16cid:durableId="71882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1EA0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25850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828A8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32797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2432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2025-10-15T09:14:00Z</dcterms:created>
  <dcterms:modified xsi:type="dcterms:W3CDTF">2025-10-15T09:23:00Z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