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A4C64">
              <w:t>-1405</w:t>
            </w:r>
          </w:p>
          <w:p w:rsidR="00B17211" w:rsidRDefault="00456324" w:rsidP="00FB7F4A">
            <w:r w:rsidRPr="007F490F">
              <w:rPr>
                <w:rStyle w:val="Heading2Char"/>
              </w:rPr>
              <w:t>Respon</w:t>
            </w:r>
            <w:r w:rsidR="007D55F6">
              <w:rPr>
                <w:rStyle w:val="Heading2Char"/>
              </w:rPr>
              <w:t>ded to:</w:t>
            </w:r>
            <w:r w:rsidR="007F490F">
              <w:t xml:space="preserve">  </w:t>
            </w:r>
            <w:r w:rsidR="00FB7F4A">
              <w:t>15</w:t>
            </w:r>
            <w:r w:rsidR="00FB7F4A" w:rsidRPr="00FB7F4A">
              <w:rPr>
                <w:vertAlign w:val="superscript"/>
              </w:rPr>
              <w:t>th</w:t>
            </w:r>
            <w:r w:rsidR="00FB7F4A">
              <w:t xml:space="preserve"> </w:t>
            </w:r>
            <w:bookmarkStart w:id="0" w:name="_GoBack"/>
            <w:bookmarkEnd w:id="0"/>
            <w:r w:rsidR="000A4C64">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A4C64" w:rsidRDefault="000A4C64" w:rsidP="000A4C64">
      <w:pPr>
        <w:pStyle w:val="Heading2"/>
      </w:pPr>
      <w:r w:rsidRPr="000A4C64">
        <w:t>I would like information, statistics, cases, arrests for causing alarm and distress to a child by taking a photo in public</w:t>
      </w:r>
    </w:p>
    <w:p w:rsidR="000A4C64" w:rsidRDefault="000A4C64" w:rsidP="00793DD5">
      <w:pPr>
        <w:tabs>
          <w:tab w:val="left" w:pos="5400"/>
        </w:tabs>
      </w:pPr>
      <w:r>
        <w:t xml:space="preserve">Crimes in Scotland are recorded in accordance with the Scottish Government Justice Department offence classification codes. </w:t>
      </w:r>
    </w:p>
    <w:p w:rsidR="000A4C64" w:rsidRDefault="000A4C64" w:rsidP="00793DD5">
      <w:pPr>
        <w:tabs>
          <w:tab w:val="left" w:pos="5400"/>
        </w:tabs>
      </w:pPr>
      <w:r>
        <w:t xml:space="preserve">A list of the Scottish Classification of crimes and offences can be found via the below link:- </w:t>
      </w:r>
    </w:p>
    <w:p w:rsidR="000A4C64" w:rsidRDefault="00FB7F4A" w:rsidP="00793DD5">
      <w:pPr>
        <w:tabs>
          <w:tab w:val="left" w:pos="5400"/>
        </w:tabs>
      </w:pPr>
      <w:hyperlink r:id="rId8" w:history="1">
        <w:r w:rsidR="000A4C64" w:rsidRPr="000A4C64">
          <w:rPr>
            <w:rStyle w:val="Hyperlink"/>
          </w:rPr>
          <w:t>Classification of Crimes and Offences</w:t>
        </w:r>
      </w:hyperlink>
    </w:p>
    <w:p w:rsidR="000A4C64" w:rsidRDefault="000A4C64" w:rsidP="00793DD5">
      <w:pPr>
        <w:tabs>
          <w:tab w:val="left" w:pos="5400"/>
        </w:tabs>
      </w:pPr>
      <w:r>
        <w:t xml:space="preserve">There is no crime classification which matches the exact circumstances set out in your request. </w:t>
      </w:r>
    </w:p>
    <w:p w:rsidR="000A4C64" w:rsidRPr="007D1918" w:rsidRDefault="000A4C64" w:rsidP="000A4C64">
      <w:r w:rsidRPr="007D1918">
        <w:t>As such, in terms of Section 17 of the Freedom of Information (Scotland) Act 2002, this represents a notice that the information you seek is not held by Police Scotland.</w:t>
      </w:r>
    </w:p>
    <w:p w:rsidR="000A4C64" w:rsidRDefault="000A4C64" w:rsidP="00793DD5">
      <w:pPr>
        <w:tabs>
          <w:tab w:val="left" w:pos="5400"/>
        </w:tabs>
      </w:pPr>
      <w:r>
        <w:t xml:space="preserve">There is an offence set out at Section 38 of the Criminal Justice and Licensing (Scotland) Act 2010, but this is more general and each crime report would have to be individually examined to establish the full circumstances and determine whether it was relevant to your request. This is an exercise which would far exceed the £600 cost limit set out in the Fees Regulations and as such, Section 12(1) of the Act (Excessive Cost of Compliance) would apply. </w:t>
      </w:r>
    </w:p>
    <w:p w:rsidR="000A4C64" w:rsidRPr="00B11A55" w:rsidRDefault="000A4C64"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7F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7F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7F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7F4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7F4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7F4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A4C64"/>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B7F4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recorded-crime-scotland-classification-crimes-offenc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2023-06-14T08:16:00Z</dcterms:created>
  <dcterms:modified xsi:type="dcterms:W3CDTF">2023-06-15T08:44:00Z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