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5064D6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06FE5">
              <w:t>0879</w:t>
            </w:r>
          </w:p>
          <w:p w14:paraId="34BDABA6" w14:textId="3081561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06FE5">
              <w:t xml:space="preserve">10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AC05136" w14:textId="77777777" w:rsidR="00306FE5" w:rsidRDefault="00306FE5" w:rsidP="00306FE5">
      <w:pPr>
        <w:pStyle w:val="Heading2"/>
        <w:rPr>
          <w:rFonts w:eastAsia="Times New Roman"/>
        </w:rPr>
      </w:pPr>
      <w:r>
        <w:rPr>
          <w:rFonts w:eastAsia="Times New Roman"/>
        </w:rPr>
        <w:t>Can you provide a breakdown for each of the pas three years – 2020,2021, 2022, 2023 – in relation to the number of non crime hate incidents:</w:t>
      </w:r>
    </w:p>
    <w:p w14:paraId="26FC8DB2" w14:textId="6A77DD26" w:rsidR="00306FE5" w:rsidRDefault="00306FE5" w:rsidP="00306FE5">
      <w:pPr>
        <w:pStyle w:val="Heading2"/>
        <w:rPr>
          <w:rFonts w:eastAsia="Times New Roman"/>
        </w:rPr>
      </w:pPr>
      <w:r>
        <w:rPr>
          <w:rFonts w:eastAsia="Times New Roman"/>
        </w:rPr>
        <w:t>1. In each of these years how many journalists/people working in the media have had their names recorded in relation to a NCHI?</w:t>
      </w:r>
    </w:p>
    <w:p w14:paraId="16CF8B8D" w14:textId="136BF47E" w:rsidR="00306FE5" w:rsidRDefault="00306FE5" w:rsidP="00306FE5">
      <w:pPr>
        <w:pStyle w:val="Heading2"/>
        <w:rPr>
          <w:rFonts w:eastAsia="Times New Roman"/>
        </w:rPr>
      </w:pPr>
      <w:r>
        <w:rPr>
          <w:rFonts w:eastAsia="Times New Roman"/>
        </w:rPr>
        <w:t>2. In each of these years how many MPs and MSPs have had their names recorded in relation to a NCHI?</w:t>
      </w:r>
    </w:p>
    <w:p w14:paraId="54DE5BCB" w14:textId="2F8F38A7" w:rsidR="00306FE5" w:rsidRDefault="00306FE5" w:rsidP="00306FE5">
      <w:pPr>
        <w:pStyle w:val="Heading2"/>
        <w:rPr>
          <w:rFonts w:eastAsia="Times New Roman"/>
        </w:rPr>
      </w:pPr>
      <w:r>
        <w:rPr>
          <w:rFonts w:eastAsia="Times New Roman"/>
        </w:rPr>
        <w:t>3. In each of these years how many gender critical women have had their names recorded in relation to a NCHI?</w:t>
      </w:r>
    </w:p>
    <w:p w14:paraId="71744BF7" w14:textId="77777777" w:rsidR="00306FE5" w:rsidRDefault="00306FE5" w:rsidP="00306FE5">
      <w:pPr>
        <w:pStyle w:val="Heading2"/>
        <w:rPr>
          <w:rFonts w:eastAsia="Times New Roman"/>
        </w:rPr>
      </w:pPr>
      <w:r>
        <w:rPr>
          <w:rFonts w:eastAsia="Times New Roman"/>
        </w:rPr>
        <w:t>4. In how many instances over the past three years have people’s names been recorded in relation to a NCHI without their knowledge?</w:t>
      </w:r>
    </w:p>
    <w:p w14:paraId="7B8F3E53" w14:textId="26477C0C" w:rsidR="00306FE5" w:rsidRDefault="00306FE5" w:rsidP="00306FE5">
      <w:r>
        <w:t>Unfortunately,</w:t>
      </w:r>
      <w:r>
        <w:t xml:space="preserve"> in response to the four questions above, </w:t>
      </w:r>
      <w:r w:rsidRPr="00453F0A">
        <w:t>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2F4EE769" w14:textId="520D958E" w:rsidR="00306FE5" w:rsidRDefault="00306FE5" w:rsidP="00306FE5">
      <w:r>
        <w:t xml:space="preserve">By way of explanation, there is no straightforward method to extract the information you require. </w:t>
      </w:r>
      <w:r w:rsidR="006844B0">
        <w:t>T</w:t>
      </w:r>
      <w:r>
        <w:t xml:space="preserve">o determine if </w:t>
      </w:r>
      <w:r w:rsidR="006844B0">
        <w:t>the</w:t>
      </w:r>
      <w:r>
        <w:t xml:space="preserve"> name of any person was recorded within the Non-Crime Hate Incident (NCHI) regardless of occupation or gender each NCHI would need to be manually assessed to determine if any name was recorded</w:t>
      </w:r>
      <w:r w:rsidR="00084427">
        <w:t xml:space="preserve"> </w:t>
      </w:r>
      <w:r>
        <w:t xml:space="preserve">within the body of the report. </w:t>
      </w:r>
    </w:p>
    <w:p w14:paraId="7FD65616" w14:textId="65139717" w:rsidR="006844B0" w:rsidRDefault="006844B0" w:rsidP="006844B0">
      <w:pPr>
        <w:rPr>
          <w:color w:val="000000"/>
        </w:rPr>
      </w:pPr>
      <w:r>
        <w:t>By way of assistance, I can advise that d</w:t>
      </w:r>
      <w:r>
        <w:rPr>
          <w:color w:val="000000"/>
          <w:lang w:eastAsia="en-GB"/>
        </w:rPr>
        <w:t xml:space="preserve">etails of alleged perpetrators, or the other party are not routinely recorded for non-crime hate incidents. </w:t>
      </w:r>
      <w:r>
        <w:rPr>
          <w:color w:val="000000"/>
        </w:rPr>
        <w:t>They are only recorded in exceptional circumstances where there is a real risk of significant harm to individuals or groups who are protected by the legislation and/or a real risk that a future criminal offence may be committed against those individuals or groups. Assessment of context and circumstances will determine any police engagement other than the reporter.</w:t>
      </w:r>
    </w:p>
    <w:p w14:paraId="2EEF6FB7" w14:textId="5CB18433" w:rsidR="006844B0" w:rsidRPr="006844B0" w:rsidRDefault="006844B0" w:rsidP="006844B0"/>
    <w:p w14:paraId="4CE6234C" w14:textId="67A490AB" w:rsidR="00306FE5" w:rsidRDefault="00306FE5" w:rsidP="00306FE5">
      <w:pPr>
        <w:pStyle w:val="Heading2"/>
        <w:rPr>
          <w:rFonts w:eastAsia="Times New Roman"/>
        </w:rPr>
      </w:pPr>
      <w:r>
        <w:rPr>
          <w:rFonts w:eastAsia="Times New Roman"/>
        </w:rPr>
        <w:t>5. Why is PS fixated on investigating every hate crime reported rather than taking the proportional response that it is proposing to take to the investigation of other crimes?</w:t>
      </w:r>
    </w:p>
    <w:p w14:paraId="27A141A9" w14:textId="77777777" w:rsidR="00306FE5" w:rsidRDefault="00306FE5" w:rsidP="00306FE5">
      <w:pPr>
        <w:pStyle w:val="Heading2"/>
        <w:rPr>
          <w:rFonts w:eastAsia="Times New Roman"/>
        </w:rPr>
      </w:pPr>
      <w:r>
        <w:rPr>
          <w:rFonts w:eastAsia="Times New Roman"/>
        </w:rPr>
        <w:t>6. Why has PS allowed itself to become so politicised and how does the recording of non crime hate incidents conform to “policing by consent”?</w:t>
      </w:r>
    </w:p>
    <w:p w14:paraId="3A8EA902" w14:textId="61CF9C8F" w:rsidR="0025076A" w:rsidRPr="009E4E33" w:rsidRDefault="0025076A" w:rsidP="0025076A">
      <w:r>
        <w:t>In response to question</w:t>
      </w:r>
      <w:r>
        <w:t>s 5 and 6</w:t>
      </w:r>
      <w:r>
        <w:t>, I must respond in terms of Section 8 of the Freedom of Information (Scotland) Act 2002.  Section 8 states that a request must seek recorded information. This question requests an opinion and as such is considered invalid.</w:t>
      </w:r>
    </w:p>
    <w:p w14:paraId="61912830" w14:textId="5B27CD05" w:rsidR="00E90585" w:rsidRPr="00B11A55" w:rsidRDefault="0025076A" w:rsidP="009949F7">
      <w:r>
        <w:t>Tackling hate crime is a priority for Police Scotland. Hate crime negatively impacts on individuals, communities, and wider society. For victims, who are often already very vulnerable, it can have a deeply damaging impact.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00200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01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18471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01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90271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01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94129F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01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590737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01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E2020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01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4427"/>
    <w:rsid w:val="00090F3B"/>
    <w:rsid w:val="000B774D"/>
    <w:rsid w:val="000E01F6"/>
    <w:rsid w:val="000E2F19"/>
    <w:rsid w:val="000E6526"/>
    <w:rsid w:val="00141533"/>
    <w:rsid w:val="00167528"/>
    <w:rsid w:val="00195CC4"/>
    <w:rsid w:val="001B65AC"/>
    <w:rsid w:val="00207326"/>
    <w:rsid w:val="0025076A"/>
    <w:rsid w:val="00253DF6"/>
    <w:rsid w:val="00255F1E"/>
    <w:rsid w:val="00306FE5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844B0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585</Words>
  <Characters>3335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2024-06-10T14:25:00Z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