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E5F1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435A6">
              <w:t>14</w:t>
            </w:r>
            <w:r w:rsidR="005B07A8">
              <w:t>63</w:t>
            </w:r>
          </w:p>
          <w:p w14:paraId="34BDABA6" w14:textId="76546F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67AA">
              <w:t>02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Pr="00AA65C5" w:rsidRDefault="00793DD5" w:rsidP="0036503B">
      <w:pPr>
        <w:rPr>
          <w:b/>
        </w:rPr>
      </w:pPr>
      <w:r w:rsidRPr="00AA65C5">
        <w:t xml:space="preserve">Your recent request for information is replicated below, together with </w:t>
      </w:r>
      <w:r w:rsidR="004341F0" w:rsidRPr="00AA65C5">
        <w:t>our</w:t>
      </w:r>
      <w:r w:rsidRPr="00AA65C5">
        <w:t xml:space="preserve"> response.</w:t>
      </w:r>
    </w:p>
    <w:p w14:paraId="31CD57BB" w14:textId="77777777" w:rsidR="0059120A" w:rsidRDefault="005B07A8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>1a) How many times have you responded to a malicious threat or intruder at a school where they have had to do a full lockdown in the years (from January-January):  2019, 2020, 2021, 2022, 2023, 2024, 2025.</w:t>
      </w:r>
      <w:r w:rsidRPr="00AA65C5">
        <w:rPr>
          <w:rFonts w:eastAsiaTheme="majorEastAsia" w:cstheme="majorBidi"/>
          <w:b/>
          <w:szCs w:val="26"/>
        </w:rPr>
        <w:br/>
        <w:t xml:space="preserve">b) Can you give a breakdown to the nature of the incident </w:t>
      </w:r>
      <w:proofErr w:type="gramStart"/>
      <w:r w:rsidRPr="00AA65C5">
        <w:rPr>
          <w:rFonts w:eastAsiaTheme="majorEastAsia" w:cstheme="majorBidi"/>
          <w:b/>
          <w:szCs w:val="26"/>
        </w:rPr>
        <w:t>in reference to</w:t>
      </w:r>
      <w:proofErr w:type="gramEnd"/>
      <w:r w:rsidRPr="00AA65C5">
        <w:rPr>
          <w:rFonts w:eastAsiaTheme="majorEastAsia" w:cstheme="majorBidi"/>
          <w:b/>
          <w:szCs w:val="26"/>
        </w:rPr>
        <w:t xml:space="preserve"> question 1a</w:t>
      </w:r>
      <w:r w:rsidR="0028289F" w:rsidRPr="00AA65C5">
        <w:rPr>
          <w:rFonts w:eastAsiaTheme="majorEastAsia" w:cstheme="majorBidi"/>
          <w:b/>
          <w:szCs w:val="26"/>
        </w:rPr>
        <w:t xml:space="preserve">     </w:t>
      </w:r>
    </w:p>
    <w:p w14:paraId="4CF9A639" w14:textId="77777777" w:rsidR="0059120A" w:rsidRDefault="0059120A" w:rsidP="006879B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06AC2CF" w14:textId="77777777" w:rsidR="0059120A" w:rsidRPr="00453F0A" w:rsidRDefault="0059120A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64CD2B5" w14:textId="521DF567" w:rsidR="0059120A" w:rsidRPr="0059120A" w:rsidRDefault="0059120A" w:rsidP="0028289F">
      <w:pPr>
        <w:ind w:right="-143"/>
        <w:rPr>
          <w:rFonts w:eastAsiaTheme="majorEastAsia" w:cstheme="majorBidi"/>
          <w:bCs/>
          <w:szCs w:val="26"/>
        </w:rPr>
      </w:pPr>
      <w:r w:rsidRPr="0059120A">
        <w:rPr>
          <w:rFonts w:eastAsiaTheme="majorEastAsia" w:cstheme="majorBidi"/>
          <w:bCs/>
          <w:szCs w:val="26"/>
        </w:rPr>
        <w:t xml:space="preserve">To explain, there are no incident classifications that directly align to </w:t>
      </w:r>
      <w:r>
        <w:rPr>
          <w:rFonts w:eastAsiaTheme="majorEastAsia" w:cstheme="majorBidi"/>
          <w:bCs/>
          <w:szCs w:val="26"/>
        </w:rPr>
        <w:t xml:space="preserve">the type of event described in your request and we have no means of searching recorded incidents based on the nature of the locus - </w:t>
      </w:r>
      <w:proofErr w:type="spellStart"/>
      <w:r>
        <w:rPr>
          <w:rFonts w:eastAsiaTheme="majorEastAsia" w:cstheme="majorBidi"/>
          <w:bCs/>
          <w:szCs w:val="26"/>
        </w:rPr>
        <w:t>ie</w:t>
      </w:r>
      <w:proofErr w:type="spellEnd"/>
      <w:r>
        <w:rPr>
          <w:rFonts w:eastAsiaTheme="majorEastAsia" w:cstheme="majorBidi"/>
          <w:bCs/>
          <w:szCs w:val="26"/>
        </w:rPr>
        <w:t xml:space="preserve"> a school.</w:t>
      </w:r>
    </w:p>
    <w:p w14:paraId="5EA4043A" w14:textId="2DAB78FA" w:rsidR="0028289F" w:rsidRPr="0059120A" w:rsidRDefault="0028289F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 xml:space="preserve">                 </w:t>
      </w:r>
    </w:p>
    <w:p w14:paraId="54FE896D" w14:textId="77777777" w:rsidR="0028289F" w:rsidRPr="00AA65C5" w:rsidRDefault="005B07A8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>2a) How many people aged 0 to 16-years-old have been found in possession of a knife or bladed articles in school and have been arrested for the following years (from January-January):  2019, 2020, 2021, 2022, 2023, 2024, 2025.</w:t>
      </w:r>
    </w:p>
    <w:p w14:paraId="0D13905C" w14:textId="77777777" w:rsidR="0028289F" w:rsidRPr="00AA65C5" w:rsidRDefault="005B07A8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 xml:space="preserve">b) Can you give a break down by age and sex </w:t>
      </w:r>
      <w:proofErr w:type="gramStart"/>
      <w:r w:rsidRPr="00AA65C5">
        <w:rPr>
          <w:rFonts w:eastAsiaTheme="majorEastAsia" w:cstheme="majorBidi"/>
          <w:b/>
          <w:szCs w:val="26"/>
        </w:rPr>
        <w:t>in reference to</w:t>
      </w:r>
      <w:proofErr w:type="gramEnd"/>
      <w:r w:rsidRPr="00AA65C5">
        <w:rPr>
          <w:rFonts w:eastAsiaTheme="majorEastAsia" w:cstheme="majorBidi"/>
          <w:b/>
          <w:szCs w:val="26"/>
        </w:rPr>
        <w:t xml:space="preserve"> question 2a</w:t>
      </w:r>
    </w:p>
    <w:p w14:paraId="09D69A3B" w14:textId="24C42585" w:rsidR="0028289F" w:rsidRPr="00AA65C5" w:rsidRDefault="005B07A8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>3a) How many people aged 0 to 16-years-old have been charged for possession of a knife or bladed article at a school for the following years (from January-January):  2019, 2020, 2021, 2022, 2023, 2024, 2025.</w:t>
      </w:r>
    </w:p>
    <w:p w14:paraId="3093F686" w14:textId="77777777" w:rsidR="0028289F" w:rsidRPr="00AA65C5" w:rsidRDefault="005B07A8" w:rsidP="0028289F">
      <w:pPr>
        <w:ind w:right="-143"/>
        <w:rPr>
          <w:rFonts w:eastAsiaTheme="majorEastAsia" w:cstheme="majorBidi"/>
          <w:b/>
          <w:szCs w:val="26"/>
        </w:rPr>
      </w:pPr>
      <w:r w:rsidRPr="00AA65C5">
        <w:rPr>
          <w:rFonts w:eastAsiaTheme="majorEastAsia" w:cstheme="majorBidi"/>
          <w:b/>
          <w:szCs w:val="26"/>
        </w:rPr>
        <w:t xml:space="preserve">b) Can you give a break down by age and sex </w:t>
      </w:r>
      <w:proofErr w:type="gramStart"/>
      <w:r w:rsidRPr="00AA65C5">
        <w:rPr>
          <w:rFonts w:eastAsiaTheme="majorEastAsia" w:cstheme="majorBidi"/>
          <w:b/>
          <w:szCs w:val="26"/>
        </w:rPr>
        <w:t>in reference to</w:t>
      </w:r>
      <w:proofErr w:type="gramEnd"/>
      <w:r w:rsidRPr="00AA65C5">
        <w:rPr>
          <w:rFonts w:eastAsiaTheme="majorEastAsia" w:cstheme="majorBidi"/>
          <w:b/>
          <w:szCs w:val="26"/>
        </w:rPr>
        <w:t xml:space="preserve"> question 3a</w:t>
      </w:r>
    </w:p>
    <w:p w14:paraId="0638C079" w14:textId="36C5C1C6" w:rsidR="00A91155" w:rsidRDefault="00A91155" w:rsidP="00A91155">
      <w:pPr>
        <w:ind w:right="113"/>
      </w:pPr>
      <w:r w:rsidRPr="00D47A7A">
        <w:t xml:space="preserve">Unfortunately, I estimate that it would cost well </w:t>
      </w:r>
      <w:proofErr w:type="gramStart"/>
      <w:r w:rsidRPr="00D47A7A">
        <w:t>in excess of</w:t>
      </w:r>
      <w:proofErr w:type="gramEnd"/>
      <w:r w:rsidRPr="00D47A7A">
        <w:t xml:space="preserve"> the current FOI cost threshold of £600 to process </w:t>
      </w:r>
      <w:r w:rsidR="00AB4921">
        <w:t xml:space="preserve">parts </w:t>
      </w:r>
      <w:r w:rsidR="0059120A">
        <w:t>2</w:t>
      </w:r>
      <w:r w:rsidR="00AB4921">
        <w:t>a-3b</w:t>
      </w:r>
      <w:r w:rsidRPr="00D47A7A">
        <w:t xml:space="preserve"> of your request. I am therefore refusing to provide the information sought in terms of section 12(1) of the Act - Excessive Cost of Compliance. </w:t>
      </w:r>
    </w:p>
    <w:p w14:paraId="4A3C88D8" w14:textId="657115A4" w:rsidR="00A91155" w:rsidRDefault="00A91155" w:rsidP="00A91155">
      <w:pPr>
        <w:ind w:right="113"/>
      </w:pPr>
      <w:r>
        <w:rPr>
          <w:rFonts w:eastAsiaTheme="majorEastAsia" w:cstheme="majorBidi"/>
          <w:bCs/>
          <w:szCs w:val="26"/>
        </w:rPr>
        <w:lastRenderedPageBreak/>
        <w:t xml:space="preserve">To process your request, we </w:t>
      </w:r>
      <w:r w:rsidRPr="00D47A7A">
        <w:t>would have to review all Crime Reports</w:t>
      </w:r>
      <w:r>
        <w:t xml:space="preserve"> to establish </w:t>
      </w:r>
      <w:r w:rsidR="001C1BFB">
        <w:t>age and sex</w:t>
      </w:r>
      <w:r w:rsidR="0059120A">
        <w:t xml:space="preserve"> of the parties involved</w:t>
      </w:r>
      <w:r w:rsidR="001C1BFB">
        <w:t xml:space="preserve">. </w:t>
      </w:r>
      <w:r w:rsidR="00656246">
        <w:t xml:space="preserve"> </w:t>
      </w:r>
    </w:p>
    <w:p w14:paraId="45C677A6" w14:textId="1A9930B8" w:rsidR="0059120A" w:rsidRDefault="0059120A" w:rsidP="00A91155">
      <w:pPr>
        <w:ind w:right="113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To be of assistance however, data for weapon and knife crime within schools is publicly available:</w:t>
      </w:r>
    </w:p>
    <w:p w14:paraId="7823F105" w14:textId="77777777" w:rsidR="0059120A" w:rsidRPr="00B11A55" w:rsidRDefault="0059120A" w:rsidP="0059120A">
      <w:hyperlink r:id="rId12" w:tgtFrame="_blank" w:history="1">
        <w:r w:rsidRPr="00AF490F">
          <w:rPr>
            <w:rStyle w:val="Hyperlink"/>
          </w:rPr>
          <w:t>Crime data - Police Scotland</w:t>
        </w:r>
      </w:hyperlink>
    </w:p>
    <w:p w14:paraId="71E1CA8B" w14:textId="4A03746F" w:rsidR="0059120A" w:rsidRDefault="0059120A" w:rsidP="0059120A">
      <w:pPr>
        <w:ind w:right="-143"/>
      </w:pPr>
      <w:r w:rsidRPr="00AA65C5">
        <w:rPr>
          <w:rFonts w:eastAsiaTheme="majorEastAsia" w:cstheme="majorBidi"/>
          <w:bCs/>
          <w:szCs w:val="26"/>
        </w:rPr>
        <w:t xml:space="preserve">Please note, </w:t>
      </w:r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CE6A432" w14:textId="77777777" w:rsidR="0059120A" w:rsidRDefault="0059120A" w:rsidP="00A91155">
      <w:pPr>
        <w:ind w:right="113"/>
        <w:rPr>
          <w:rFonts w:eastAsiaTheme="majorEastAsia" w:cstheme="majorBidi"/>
          <w:bCs/>
          <w:szCs w:val="26"/>
        </w:rPr>
      </w:pPr>
    </w:p>
    <w:p w14:paraId="60BEA2FC" w14:textId="0ABD3139" w:rsidR="005B07A8" w:rsidRDefault="005B07A8" w:rsidP="0028289F">
      <w:pPr>
        <w:ind w:right="-143"/>
        <w:rPr>
          <w:rFonts w:eastAsiaTheme="majorEastAsia" w:cstheme="majorBidi"/>
          <w:b/>
          <w:color w:val="000000" w:themeColor="text1"/>
          <w:szCs w:val="26"/>
        </w:rPr>
      </w:pPr>
      <w:r w:rsidRPr="005B07A8">
        <w:rPr>
          <w:rFonts w:eastAsiaTheme="majorEastAsia" w:cstheme="majorBidi"/>
          <w:b/>
          <w:color w:val="000000" w:themeColor="text1"/>
          <w:szCs w:val="26"/>
        </w:rPr>
        <w:t>4a) How many violent assaults have you attended in schools for the following years</w:t>
      </w:r>
      <w:r w:rsidR="00A91155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B07A8">
        <w:rPr>
          <w:rFonts w:eastAsiaTheme="majorEastAsia" w:cstheme="majorBidi"/>
          <w:b/>
          <w:color w:val="000000" w:themeColor="text1"/>
          <w:szCs w:val="26"/>
        </w:rPr>
        <w:t>(from January-January):  2019, 2020, 2021, 2022, 2023, 2024, 2025.</w:t>
      </w:r>
      <w:r w:rsidRPr="005B07A8">
        <w:rPr>
          <w:rFonts w:eastAsiaTheme="majorEastAsia" w:cstheme="majorBidi"/>
          <w:b/>
          <w:color w:val="000000" w:themeColor="text1"/>
          <w:szCs w:val="26"/>
        </w:rPr>
        <w:br/>
        <w:t xml:space="preserve">b) Can you give a break down by age and sex </w:t>
      </w:r>
      <w:proofErr w:type="gramStart"/>
      <w:r w:rsidRPr="005B07A8">
        <w:rPr>
          <w:rFonts w:eastAsiaTheme="majorEastAsia" w:cstheme="majorBidi"/>
          <w:b/>
          <w:color w:val="000000" w:themeColor="text1"/>
          <w:szCs w:val="26"/>
        </w:rPr>
        <w:t>in reference to</w:t>
      </w:r>
      <w:proofErr w:type="gramEnd"/>
      <w:r w:rsidRPr="005B07A8">
        <w:rPr>
          <w:rFonts w:eastAsiaTheme="majorEastAsia" w:cstheme="majorBidi"/>
          <w:b/>
          <w:color w:val="000000" w:themeColor="text1"/>
          <w:szCs w:val="26"/>
        </w:rPr>
        <w:t xml:space="preserve"> question 4a</w:t>
      </w:r>
    </w:p>
    <w:p w14:paraId="4299F03F" w14:textId="34CB6285" w:rsidR="00A23B91" w:rsidRPr="00D47A7A" w:rsidRDefault="00A23B91" w:rsidP="00A23B91">
      <w:pPr>
        <w:ind w:right="113"/>
      </w:pPr>
      <w:r w:rsidRPr="00D47A7A">
        <w:t xml:space="preserve">Unfortunately, I estimate that it would cost well </w:t>
      </w:r>
      <w:proofErr w:type="gramStart"/>
      <w:r w:rsidRPr="00D47A7A">
        <w:t>in excess of</w:t>
      </w:r>
      <w:proofErr w:type="gramEnd"/>
      <w:r w:rsidRPr="00D47A7A">
        <w:t xml:space="preserve"> the current FOI cost threshold of £600 to process part 4a and 4b of your request. I am therefore refusing to provide the information sought in terms of section 12(1) of the Act - Excessive Cost of Compliance. </w:t>
      </w:r>
    </w:p>
    <w:p w14:paraId="09C75DC7" w14:textId="2A6CEAD7" w:rsidR="00A23B91" w:rsidRDefault="00A23B91" w:rsidP="00A23B91">
      <w:pPr>
        <w:ind w:right="113"/>
        <w:rPr>
          <w:rFonts w:eastAsiaTheme="majorEastAsia" w:cstheme="majorBidi"/>
          <w:bCs/>
          <w:szCs w:val="26"/>
        </w:rPr>
      </w:pPr>
      <w:r w:rsidRPr="00D47A7A">
        <w:t>By way of explanation, u</w:t>
      </w:r>
      <w:r w:rsidRPr="00D47A7A">
        <w:rPr>
          <w:rFonts w:eastAsiaTheme="majorEastAsia" w:cstheme="majorBidi"/>
          <w:bCs/>
          <w:szCs w:val="26"/>
        </w:rPr>
        <w:t>nlike weapons offences, there are no crime classifications specific to violence in schools, meaning the Crime Reports for all crimes of violence would have to be individually assessed for relevance</w:t>
      </w:r>
      <w:r w:rsidR="00A91155">
        <w:rPr>
          <w:rFonts w:eastAsiaTheme="majorEastAsia" w:cstheme="majorBidi"/>
          <w:bCs/>
          <w:szCs w:val="26"/>
        </w:rPr>
        <w:t xml:space="preserve"> in terms of location </w:t>
      </w:r>
      <w:r w:rsidR="0059120A">
        <w:rPr>
          <w:rFonts w:eastAsiaTheme="majorEastAsia" w:cstheme="majorBidi"/>
          <w:bCs/>
          <w:szCs w:val="26"/>
        </w:rPr>
        <w:t xml:space="preserve">type </w:t>
      </w:r>
      <w:r w:rsidR="00A91155">
        <w:rPr>
          <w:rFonts w:eastAsiaTheme="majorEastAsia" w:cstheme="majorBidi"/>
          <w:bCs/>
          <w:szCs w:val="26"/>
        </w:rPr>
        <w:t>and age</w:t>
      </w:r>
      <w:r w:rsidR="00D47A7A" w:rsidRPr="00D47A7A">
        <w:rPr>
          <w:rFonts w:eastAsiaTheme="majorEastAsia" w:cstheme="majorBidi"/>
          <w:bCs/>
          <w:szCs w:val="26"/>
        </w:rPr>
        <w:t>.</w:t>
      </w:r>
    </w:p>
    <w:p w14:paraId="029C5C0A" w14:textId="77777777" w:rsidR="007D5182" w:rsidRDefault="007D5182" w:rsidP="007D5182">
      <w:pPr>
        <w:ind w:right="-143"/>
      </w:pPr>
    </w:p>
    <w:p w14:paraId="34BDABBE" w14:textId="152B92F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5E8F56D4" w:rsidR="007F490F" w:rsidRDefault="007F490F" w:rsidP="002767B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D69D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035B2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9DE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FCF8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3832C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16FB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1F7"/>
    <w:multiLevelType w:val="multilevel"/>
    <w:tmpl w:val="C5B0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8804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74E5"/>
    <w:rsid w:val="00141533"/>
    <w:rsid w:val="00151DD0"/>
    <w:rsid w:val="00167528"/>
    <w:rsid w:val="00195CC4"/>
    <w:rsid w:val="001C1BFB"/>
    <w:rsid w:val="00207326"/>
    <w:rsid w:val="00214F9D"/>
    <w:rsid w:val="002435A6"/>
    <w:rsid w:val="00253DF6"/>
    <w:rsid w:val="00255F1E"/>
    <w:rsid w:val="002767B0"/>
    <w:rsid w:val="0028289F"/>
    <w:rsid w:val="002F5274"/>
    <w:rsid w:val="003447F5"/>
    <w:rsid w:val="0036503B"/>
    <w:rsid w:val="00376A4A"/>
    <w:rsid w:val="0038484B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70D1"/>
    <w:rsid w:val="0059120A"/>
    <w:rsid w:val="005B07A8"/>
    <w:rsid w:val="00635D2A"/>
    <w:rsid w:val="00636735"/>
    <w:rsid w:val="00645CFA"/>
    <w:rsid w:val="00656246"/>
    <w:rsid w:val="00685219"/>
    <w:rsid w:val="006D5799"/>
    <w:rsid w:val="007167AA"/>
    <w:rsid w:val="007341A6"/>
    <w:rsid w:val="007440EA"/>
    <w:rsid w:val="00750D83"/>
    <w:rsid w:val="00785DBC"/>
    <w:rsid w:val="00787A91"/>
    <w:rsid w:val="00793DD5"/>
    <w:rsid w:val="007D5182"/>
    <w:rsid w:val="007D55F6"/>
    <w:rsid w:val="007E3F0A"/>
    <w:rsid w:val="007F490F"/>
    <w:rsid w:val="0086779C"/>
    <w:rsid w:val="00874BFD"/>
    <w:rsid w:val="00881FC9"/>
    <w:rsid w:val="008964EF"/>
    <w:rsid w:val="00897902"/>
    <w:rsid w:val="008E17FF"/>
    <w:rsid w:val="00915E01"/>
    <w:rsid w:val="009631A4"/>
    <w:rsid w:val="00977296"/>
    <w:rsid w:val="009E40D5"/>
    <w:rsid w:val="00A04A7E"/>
    <w:rsid w:val="00A23B91"/>
    <w:rsid w:val="00A25E93"/>
    <w:rsid w:val="00A320FF"/>
    <w:rsid w:val="00A70AC0"/>
    <w:rsid w:val="00A84EA9"/>
    <w:rsid w:val="00A91155"/>
    <w:rsid w:val="00A9201B"/>
    <w:rsid w:val="00AA65C5"/>
    <w:rsid w:val="00AB4921"/>
    <w:rsid w:val="00AC443C"/>
    <w:rsid w:val="00B014E4"/>
    <w:rsid w:val="00B033D6"/>
    <w:rsid w:val="00B11A55"/>
    <w:rsid w:val="00B17211"/>
    <w:rsid w:val="00B461B2"/>
    <w:rsid w:val="00B654B6"/>
    <w:rsid w:val="00B71B3C"/>
    <w:rsid w:val="00B76EA6"/>
    <w:rsid w:val="00BB13B3"/>
    <w:rsid w:val="00BC389E"/>
    <w:rsid w:val="00BE1888"/>
    <w:rsid w:val="00BE4F44"/>
    <w:rsid w:val="00BF6B81"/>
    <w:rsid w:val="00C077A8"/>
    <w:rsid w:val="00C14FF4"/>
    <w:rsid w:val="00C1679F"/>
    <w:rsid w:val="00C40AFF"/>
    <w:rsid w:val="00C606A2"/>
    <w:rsid w:val="00C63872"/>
    <w:rsid w:val="00C66153"/>
    <w:rsid w:val="00C84948"/>
    <w:rsid w:val="00C87175"/>
    <w:rsid w:val="00C94ED8"/>
    <w:rsid w:val="00C95BD8"/>
    <w:rsid w:val="00CF1111"/>
    <w:rsid w:val="00D05706"/>
    <w:rsid w:val="00D27DC5"/>
    <w:rsid w:val="00D47A7A"/>
    <w:rsid w:val="00D47E36"/>
    <w:rsid w:val="00DA1167"/>
    <w:rsid w:val="00DC50CC"/>
    <w:rsid w:val="00DF3689"/>
    <w:rsid w:val="00E0582F"/>
    <w:rsid w:val="00E25AB4"/>
    <w:rsid w:val="00E55D79"/>
    <w:rsid w:val="00EC172D"/>
    <w:rsid w:val="00EE2373"/>
    <w:rsid w:val="00EF0FBB"/>
    <w:rsid w:val="00EF4761"/>
    <w:rsid w:val="00FC2DA7"/>
    <w:rsid w:val="00FC3266"/>
    <w:rsid w:val="00FD2A5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828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833604-12F6-4277-82E7-AC42F374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2025-06-02T12:39:00Z</cp:lastPrinted>
  <dcterms:created xsi:type="dcterms:W3CDTF">2025-06-02T09:15:00Z</dcterms:created>
  <dcterms:modified xsi:type="dcterms:W3CDTF">2025-06-02T12:41:00Z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