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3DDB016" w:rsidR="00B17211" w:rsidRPr="00B17211" w:rsidRDefault="00B17211" w:rsidP="007F490F">
            <w:r w:rsidRPr="007F490F">
              <w:rPr>
                <w:rStyle w:val="Heading2Char"/>
              </w:rPr>
              <w:t>Our reference:</w:t>
            </w:r>
            <w:r>
              <w:t xml:space="preserve">  FOI 2</w:t>
            </w:r>
            <w:r w:rsidR="00EF0FBB">
              <w:t>5</w:t>
            </w:r>
            <w:r>
              <w:t>-</w:t>
            </w:r>
            <w:r w:rsidR="009F3E83">
              <w:t>2759</w:t>
            </w:r>
          </w:p>
          <w:p w14:paraId="34BDABA6" w14:textId="77A53266" w:rsidR="00B17211" w:rsidRDefault="00456324" w:rsidP="00EE2373">
            <w:r w:rsidRPr="007F490F">
              <w:rPr>
                <w:rStyle w:val="Heading2Char"/>
              </w:rPr>
              <w:t>Respon</w:t>
            </w:r>
            <w:r w:rsidR="007D55F6">
              <w:rPr>
                <w:rStyle w:val="Heading2Char"/>
              </w:rPr>
              <w:t>ded to:</w:t>
            </w:r>
            <w:r w:rsidR="007F490F">
              <w:t xml:space="preserve">  </w:t>
            </w:r>
            <w:r w:rsidR="00D6050B">
              <w:t>30</w:t>
            </w:r>
            <w:r w:rsidR="00D6050B" w:rsidRPr="00D6050B">
              <w:rPr>
                <w:vertAlign w:val="superscript"/>
              </w:rPr>
              <w:t>th</w:t>
            </w:r>
            <w:r w:rsidR="006D5799">
              <w:t xml:space="preserve"> </w:t>
            </w:r>
            <w:r w:rsidR="0060390B">
              <w:t>September</w:t>
            </w:r>
            <w:r>
              <w:t xml:space="preserve"> 202</w:t>
            </w:r>
            <w:r w:rsidR="00EF0FBB">
              <w:t>5</w:t>
            </w:r>
          </w:p>
        </w:tc>
      </w:tr>
    </w:tbl>
    <w:p w14:paraId="609C0E2C" w14:textId="77777777" w:rsidR="00E45FE9" w:rsidRDefault="00793DD5" w:rsidP="00E45FE9">
      <w:r w:rsidRPr="00793DD5">
        <w:t xml:space="preserve">Your recent request for information is replicated below, together with </w:t>
      </w:r>
      <w:r w:rsidR="004341F0">
        <w:t>our</w:t>
      </w:r>
      <w:r w:rsidRPr="00793DD5">
        <w:t xml:space="preserve"> response.</w:t>
      </w:r>
    </w:p>
    <w:p w14:paraId="60371547" w14:textId="79F62700" w:rsidR="009F3E83" w:rsidRDefault="009F3E83" w:rsidP="00E45FE9">
      <w:pPr>
        <w:rPr>
          <w:rFonts w:eastAsiaTheme="majorEastAsia" w:cstheme="majorBidi"/>
          <w:b/>
          <w:color w:val="000000" w:themeColor="text1"/>
          <w:szCs w:val="26"/>
        </w:rPr>
      </w:pPr>
      <w:r w:rsidRPr="009F3E83">
        <w:rPr>
          <w:rFonts w:eastAsiaTheme="majorEastAsia" w:cstheme="majorBidi"/>
          <w:b/>
          <w:color w:val="000000" w:themeColor="text1"/>
          <w:szCs w:val="26"/>
        </w:rPr>
        <w:t xml:space="preserve">I am requesting the information of the number of complaints submitted about Police Scotland over the past 3 years. I am also requesting how many were submitted in each county </w:t>
      </w:r>
    </w:p>
    <w:p w14:paraId="7243D725" w14:textId="04968737" w:rsidR="00DA6BD8" w:rsidRPr="001A0A61" w:rsidRDefault="00DA6BD8" w:rsidP="00E45FE9">
      <w:r w:rsidRPr="007943B4">
        <w:t xml:space="preserve">The Police Scotland </w:t>
      </w:r>
      <w:hyperlink r:id="rId11" w:tooltip="Complaints About The Police SOP" w:history="1">
        <w:r>
          <w:rPr>
            <w:rStyle w:val="Hyperlink"/>
          </w:rPr>
          <w:t>Complaints About the Police Standard Operating Procedure (SOP)</w:t>
        </w:r>
      </w:hyperlink>
      <w:r>
        <w:t xml:space="preserve"> outlines </w:t>
      </w:r>
      <w:r w:rsidRPr="007943B4">
        <w:t xml:space="preserve">how we deal with complaints. </w:t>
      </w:r>
      <w:r>
        <w:t xml:space="preserve"> Allegations are recorded in accordance with the</w:t>
      </w:r>
      <w:r w:rsidRPr="007943B4">
        <w:t xml:space="preserve"> categories listed at appendices </w:t>
      </w:r>
      <w:r>
        <w:t>C</w:t>
      </w:r>
      <w:r w:rsidRPr="007943B4">
        <w:t xml:space="preserve"> and </w:t>
      </w:r>
      <w:r>
        <w:t>D.</w:t>
      </w:r>
    </w:p>
    <w:p w14:paraId="60309867" w14:textId="38E24644" w:rsidR="009F3E83" w:rsidRPr="00E45FE9" w:rsidRDefault="00DE0F99" w:rsidP="001A0A61">
      <w:pPr>
        <w:rPr>
          <w:bCs/>
        </w:rPr>
      </w:pPr>
      <w:r>
        <w:rPr>
          <w:rFonts w:eastAsiaTheme="majorEastAsia" w:cstheme="majorBidi"/>
          <w:bCs/>
          <w:color w:val="000000" w:themeColor="text1"/>
          <w:szCs w:val="26"/>
        </w:rPr>
        <w:t>T</w:t>
      </w:r>
      <w:r w:rsidR="00E45FE9">
        <w:rPr>
          <w:rFonts w:eastAsiaTheme="majorEastAsia" w:cstheme="majorBidi"/>
          <w:bCs/>
          <w:color w:val="000000" w:themeColor="text1"/>
          <w:szCs w:val="26"/>
        </w:rPr>
        <w:t xml:space="preserve">he table below details </w:t>
      </w:r>
      <w:r w:rsidR="001A0A61">
        <w:rPr>
          <w:rFonts w:eastAsiaTheme="majorEastAsia" w:cstheme="majorBidi"/>
          <w:bCs/>
          <w:color w:val="000000" w:themeColor="text1"/>
          <w:szCs w:val="26"/>
        </w:rPr>
        <w:t>C</w:t>
      </w:r>
      <w:r w:rsidR="00E45FE9">
        <w:rPr>
          <w:rFonts w:eastAsiaTheme="majorEastAsia" w:cstheme="majorBidi"/>
          <w:bCs/>
          <w:color w:val="000000" w:themeColor="text1"/>
          <w:szCs w:val="26"/>
        </w:rPr>
        <w:t>omplaints</w:t>
      </w:r>
      <w:r w:rsidR="001A0A61">
        <w:rPr>
          <w:rFonts w:eastAsiaTheme="majorEastAsia" w:cstheme="majorBidi"/>
          <w:bCs/>
          <w:color w:val="000000" w:themeColor="text1"/>
          <w:szCs w:val="26"/>
        </w:rPr>
        <w:t xml:space="preserve"> About the Police </w:t>
      </w:r>
      <w:r w:rsidR="00E45FE9">
        <w:rPr>
          <w:rFonts w:eastAsiaTheme="majorEastAsia" w:cstheme="majorBidi"/>
          <w:bCs/>
          <w:color w:val="000000" w:themeColor="text1"/>
          <w:szCs w:val="26"/>
        </w:rPr>
        <w:t>received by Police Scotland</w:t>
      </w:r>
      <w:r w:rsidR="00D026CA">
        <w:rPr>
          <w:rFonts w:eastAsiaTheme="majorEastAsia" w:cstheme="majorBidi"/>
          <w:bCs/>
          <w:color w:val="000000" w:themeColor="text1"/>
          <w:szCs w:val="26"/>
        </w:rPr>
        <w:t>,</w:t>
      </w:r>
      <w:r w:rsidR="00E45FE9">
        <w:rPr>
          <w:rFonts w:eastAsiaTheme="majorEastAsia" w:cstheme="majorBidi"/>
          <w:bCs/>
          <w:color w:val="000000" w:themeColor="text1"/>
          <w:szCs w:val="26"/>
        </w:rPr>
        <w:t xml:space="preserve"> broken down by geographical and</w:t>
      </w:r>
      <w:r w:rsidR="00D026CA">
        <w:rPr>
          <w:rFonts w:eastAsiaTheme="majorEastAsia" w:cstheme="majorBidi"/>
          <w:bCs/>
          <w:color w:val="000000" w:themeColor="text1"/>
          <w:szCs w:val="26"/>
        </w:rPr>
        <w:t xml:space="preserve"> specialist</w:t>
      </w:r>
      <w:r w:rsidR="001A0A61">
        <w:rPr>
          <w:rFonts w:eastAsiaTheme="majorEastAsia" w:cstheme="majorBidi"/>
          <w:bCs/>
          <w:color w:val="000000" w:themeColor="text1"/>
          <w:szCs w:val="26"/>
        </w:rPr>
        <w:t xml:space="preserve"> division</w:t>
      </w:r>
      <w:r w:rsidR="00E45FE9">
        <w:rPr>
          <w:rFonts w:eastAsiaTheme="majorEastAsia" w:cstheme="majorBidi"/>
          <w:bCs/>
          <w:color w:val="000000" w:themeColor="text1"/>
          <w:szCs w:val="26"/>
        </w:rPr>
        <w:t xml:space="preserve"> </w:t>
      </w:r>
      <w:r w:rsidR="00D026CA">
        <w:rPr>
          <w:rFonts w:eastAsiaTheme="majorEastAsia" w:cstheme="majorBidi"/>
          <w:bCs/>
          <w:color w:val="000000" w:themeColor="text1"/>
          <w:szCs w:val="26"/>
        </w:rPr>
        <w:t>over</w:t>
      </w:r>
      <w:r w:rsidR="00E45FE9">
        <w:rPr>
          <w:rFonts w:eastAsiaTheme="majorEastAsia" w:cstheme="majorBidi"/>
          <w:bCs/>
          <w:color w:val="000000" w:themeColor="text1"/>
          <w:szCs w:val="26"/>
        </w:rPr>
        <w:t xml:space="preserve"> the past three financial years, inclusive:</w:t>
      </w:r>
    </w:p>
    <w:tbl>
      <w:tblPr>
        <w:tblStyle w:val="TableGrid"/>
        <w:tblW w:w="7650" w:type="dxa"/>
        <w:tblLook w:val="04A0" w:firstRow="1" w:lastRow="0" w:firstColumn="1" w:lastColumn="0" w:noHBand="0" w:noVBand="1"/>
        <w:tblCaption w:val="Example table"/>
        <w:tblDescription w:val="Example table"/>
      </w:tblPr>
      <w:tblGrid>
        <w:gridCol w:w="4248"/>
        <w:gridCol w:w="1134"/>
        <w:gridCol w:w="1134"/>
        <w:gridCol w:w="1134"/>
      </w:tblGrid>
      <w:tr w:rsidR="00FA559B" w:rsidRPr="00557306" w14:paraId="714E84AB" w14:textId="77777777" w:rsidTr="00E45FE9">
        <w:trPr>
          <w:trHeight w:val="524"/>
          <w:tblHeader/>
        </w:trPr>
        <w:tc>
          <w:tcPr>
            <w:tcW w:w="4248" w:type="dxa"/>
            <w:shd w:val="clear" w:color="auto" w:fill="D9D9D9" w:themeFill="background1" w:themeFillShade="D9"/>
          </w:tcPr>
          <w:p w14:paraId="6663B661" w14:textId="3E596F21" w:rsidR="00FA559B" w:rsidRPr="00557306" w:rsidRDefault="00FA559B" w:rsidP="00E45FE9">
            <w:pPr>
              <w:spacing w:line="240" w:lineRule="auto"/>
              <w:jc w:val="center"/>
              <w:rPr>
                <w:b/>
              </w:rPr>
            </w:pPr>
            <w:r>
              <w:rPr>
                <w:b/>
              </w:rPr>
              <w:t>Division</w:t>
            </w:r>
          </w:p>
        </w:tc>
        <w:tc>
          <w:tcPr>
            <w:tcW w:w="1134" w:type="dxa"/>
            <w:shd w:val="clear" w:color="auto" w:fill="D9D9D9" w:themeFill="background1" w:themeFillShade="D9"/>
          </w:tcPr>
          <w:p w14:paraId="1A589E74" w14:textId="45BB1623" w:rsidR="00FA559B" w:rsidRPr="00557306" w:rsidRDefault="00FA559B" w:rsidP="00E45FE9">
            <w:pPr>
              <w:spacing w:line="240" w:lineRule="auto"/>
              <w:jc w:val="center"/>
              <w:rPr>
                <w:b/>
              </w:rPr>
            </w:pPr>
            <w:r>
              <w:rPr>
                <w:b/>
              </w:rPr>
              <w:t>2022/23</w:t>
            </w:r>
          </w:p>
        </w:tc>
        <w:tc>
          <w:tcPr>
            <w:tcW w:w="1134" w:type="dxa"/>
            <w:shd w:val="clear" w:color="auto" w:fill="D9D9D9" w:themeFill="background1" w:themeFillShade="D9"/>
          </w:tcPr>
          <w:p w14:paraId="54C37B3E" w14:textId="4B3ECC2C" w:rsidR="00FA559B" w:rsidRPr="00557306" w:rsidRDefault="00FA559B" w:rsidP="00E45FE9">
            <w:pPr>
              <w:spacing w:line="240" w:lineRule="auto"/>
              <w:jc w:val="center"/>
              <w:rPr>
                <w:b/>
              </w:rPr>
            </w:pPr>
            <w:r>
              <w:rPr>
                <w:b/>
              </w:rPr>
              <w:t>2023/24</w:t>
            </w:r>
          </w:p>
        </w:tc>
        <w:tc>
          <w:tcPr>
            <w:tcW w:w="1134" w:type="dxa"/>
            <w:shd w:val="clear" w:color="auto" w:fill="D9D9D9" w:themeFill="background1" w:themeFillShade="D9"/>
          </w:tcPr>
          <w:p w14:paraId="6A5BCEB7" w14:textId="4E25E19C" w:rsidR="00FA559B" w:rsidRPr="00557306" w:rsidRDefault="00FA559B" w:rsidP="00E45FE9">
            <w:pPr>
              <w:spacing w:line="240" w:lineRule="auto"/>
              <w:jc w:val="center"/>
              <w:rPr>
                <w:b/>
              </w:rPr>
            </w:pPr>
            <w:r>
              <w:rPr>
                <w:b/>
              </w:rPr>
              <w:t>2024/25</w:t>
            </w:r>
          </w:p>
        </w:tc>
      </w:tr>
      <w:tr w:rsidR="00FA559B" w14:paraId="34848CE4" w14:textId="77777777" w:rsidTr="00E45FE9">
        <w:trPr>
          <w:trHeight w:val="524"/>
        </w:trPr>
        <w:tc>
          <w:tcPr>
            <w:tcW w:w="4248" w:type="dxa"/>
          </w:tcPr>
          <w:p w14:paraId="6C4497D8" w14:textId="2FE6D661" w:rsidR="00FA559B" w:rsidRDefault="00FA559B" w:rsidP="00E45FE9">
            <w:pPr>
              <w:tabs>
                <w:tab w:val="center" w:pos="1144"/>
              </w:tabs>
              <w:spacing w:line="240" w:lineRule="auto"/>
            </w:pPr>
            <w:r w:rsidRPr="00FA559B">
              <w:t>A –</w:t>
            </w:r>
            <w:r>
              <w:t xml:space="preserve"> North East</w:t>
            </w:r>
          </w:p>
        </w:tc>
        <w:tc>
          <w:tcPr>
            <w:tcW w:w="1134" w:type="dxa"/>
            <w:vAlign w:val="bottom"/>
          </w:tcPr>
          <w:p w14:paraId="1E821FE6" w14:textId="76BCD4B3" w:rsidR="00FA559B" w:rsidRDefault="00FA559B" w:rsidP="00E45FE9">
            <w:pPr>
              <w:tabs>
                <w:tab w:val="left" w:pos="5400"/>
              </w:tabs>
              <w:spacing w:line="240" w:lineRule="auto"/>
              <w:jc w:val="right"/>
            </w:pPr>
            <w:r>
              <w:rPr>
                <w:color w:val="000000"/>
                <w:lang w:eastAsia="en-GB"/>
              </w:rPr>
              <w:t>646</w:t>
            </w:r>
          </w:p>
        </w:tc>
        <w:tc>
          <w:tcPr>
            <w:tcW w:w="1134" w:type="dxa"/>
            <w:vAlign w:val="bottom"/>
          </w:tcPr>
          <w:p w14:paraId="010E79B9" w14:textId="2FEAECAA" w:rsidR="00FA559B" w:rsidRDefault="00FA559B" w:rsidP="00E45FE9">
            <w:pPr>
              <w:tabs>
                <w:tab w:val="left" w:pos="5400"/>
              </w:tabs>
              <w:spacing w:line="240" w:lineRule="auto"/>
              <w:jc w:val="right"/>
            </w:pPr>
            <w:r>
              <w:rPr>
                <w:color w:val="000000"/>
                <w:lang w:eastAsia="en-GB"/>
              </w:rPr>
              <w:t>658</w:t>
            </w:r>
          </w:p>
        </w:tc>
        <w:tc>
          <w:tcPr>
            <w:tcW w:w="1134" w:type="dxa"/>
            <w:vAlign w:val="bottom"/>
          </w:tcPr>
          <w:p w14:paraId="23606668" w14:textId="6285F60B" w:rsidR="00FA559B" w:rsidRDefault="00FA559B" w:rsidP="00E45FE9">
            <w:pPr>
              <w:tabs>
                <w:tab w:val="left" w:pos="5400"/>
              </w:tabs>
              <w:spacing w:line="240" w:lineRule="auto"/>
              <w:jc w:val="right"/>
            </w:pPr>
            <w:r>
              <w:rPr>
                <w:color w:val="000000"/>
                <w:lang w:eastAsia="en-GB"/>
              </w:rPr>
              <w:t>598</w:t>
            </w:r>
          </w:p>
        </w:tc>
      </w:tr>
      <w:tr w:rsidR="00980DBC" w14:paraId="472AFE01" w14:textId="77777777" w:rsidTr="00E45FE9">
        <w:trPr>
          <w:trHeight w:val="524"/>
        </w:trPr>
        <w:tc>
          <w:tcPr>
            <w:tcW w:w="4248" w:type="dxa"/>
          </w:tcPr>
          <w:p w14:paraId="4F347DFB" w14:textId="29F42B2D" w:rsidR="00980DBC" w:rsidRDefault="00980DBC" w:rsidP="00E45FE9">
            <w:pPr>
              <w:tabs>
                <w:tab w:val="left" w:pos="5400"/>
              </w:tabs>
              <w:spacing w:line="240" w:lineRule="auto"/>
            </w:pPr>
            <w:r w:rsidRPr="00FA559B">
              <w:t>C – Forth Valley</w:t>
            </w:r>
          </w:p>
        </w:tc>
        <w:tc>
          <w:tcPr>
            <w:tcW w:w="1134" w:type="dxa"/>
            <w:vAlign w:val="bottom"/>
          </w:tcPr>
          <w:p w14:paraId="2BD1F29B" w14:textId="73789140" w:rsidR="00980DBC" w:rsidRDefault="00980DBC" w:rsidP="00E45FE9">
            <w:pPr>
              <w:tabs>
                <w:tab w:val="left" w:pos="5400"/>
              </w:tabs>
              <w:spacing w:line="240" w:lineRule="auto"/>
              <w:jc w:val="right"/>
            </w:pPr>
            <w:r>
              <w:rPr>
                <w:color w:val="000000"/>
                <w:lang w:eastAsia="en-GB"/>
              </w:rPr>
              <w:t>318</w:t>
            </w:r>
          </w:p>
        </w:tc>
        <w:tc>
          <w:tcPr>
            <w:tcW w:w="1134" w:type="dxa"/>
            <w:vAlign w:val="bottom"/>
          </w:tcPr>
          <w:p w14:paraId="3054F7C8" w14:textId="73692F05" w:rsidR="00980DBC" w:rsidRDefault="00980DBC" w:rsidP="00E45FE9">
            <w:pPr>
              <w:tabs>
                <w:tab w:val="left" w:pos="5400"/>
              </w:tabs>
              <w:spacing w:line="240" w:lineRule="auto"/>
              <w:jc w:val="right"/>
            </w:pPr>
            <w:r>
              <w:rPr>
                <w:color w:val="000000"/>
                <w:lang w:eastAsia="en-GB"/>
              </w:rPr>
              <w:t>359</w:t>
            </w:r>
          </w:p>
        </w:tc>
        <w:tc>
          <w:tcPr>
            <w:tcW w:w="1134" w:type="dxa"/>
            <w:vAlign w:val="bottom"/>
          </w:tcPr>
          <w:p w14:paraId="46B27478" w14:textId="253DCCE0" w:rsidR="00980DBC" w:rsidRDefault="00980DBC" w:rsidP="00E45FE9">
            <w:pPr>
              <w:tabs>
                <w:tab w:val="left" w:pos="5400"/>
              </w:tabs>
              <w:spacing w:line="240" w:lineRule="auto"/>
              <w:jc w:val="right"/>
            </w:pPr>
            <w:r>
              <w:rPr>
                <w:color w:val="000000"/>
                <w:lang w:eastAsia="en-GB"/>
              </w:rPr>
              <w:t>301</w:t>
            </w:r>
          </w:p>
        </w:tc>
      </w:tr>
      <w:tr w:rsidR="00980DBC" w14:paraId="47FF03C8" w14:textId="77777777" w:rsidTr="00E45FE9">
        <w:trPr>
          <w:trHeight w:val="524"/>
        </w:trPr>
        <w:tc>
          <w:tcPr>
            <w:tcW w:w="4248" w:type="dxa"/>
          </w:tcPr>
          <w:p w14:paraId="482535EE" w14:textId="54128943" w:rsidR="00980DBC" w:rsidRDefault="00980DBC" w:rsidP="00E45FE9">
            <w:pPr>
              <w:tabs>
                <w:tab w:val="left" w:pos="5400"/>
              </w:tabs>
              <w:spacing w:line="240" w:lineRule="auto"/>
            </w:pPr>
            <w:r w:rsidRPr="00FA559B">
              <w:t>D – Tayside</w:t>
            </w:r>
          </w:p>
        </w:tc>
        <w:tc>
          <w:tcPr>
            <w:tcW w:w="1134" w:type="dxa"/>
            <w:vAlign w:val="bottom"/>
          </w:tcPr>
          <w:p w14:paraId="5692C766" w14:textId="65808AE3" w:rsidR="00980DBC" w:rsidRDefault="00980DBC" w:rsidP="00E45FE9">
            <w:pPr>
              <w:tabs>
                <w:tab w:val="left" w:pos="5400"/>
              </w:tabs>
              <w:spacing w:line="240" w:lineRule="auto"/>
              <w:jc w:val="right"/>
            </w:pPr>
            <w:r>
              <w:rPr>
                <w:color w:val="000000"/>
                <w:lang w:eastAsia="en-GB"/>
              </w:rPr>
              <w:t>558</w:t>
            </w:r>
          </w:p>
        </w:tc>
        <w:tc>
          <w:tcPr>
            <w:tcW w:w="1134" w:type="dxa"/>
            <w:vAlign w:val="bottom"/>
          </w:tcPr>
          <w:p w14:paraId="57F86906" w14:textId="0F5D0A1F" w:rsidR="00980DBC" w:rsidRDefault="00980DBC" w:rsidP="00E45FE9">
            <w:pPr>
              <w:tabs>
                <w:tab w:val="left" w:pos="5400"/>
              </w:tabs>
              <w:spacing w:line="240" w:lineRule="auto"/>
              <w:jc w:val="right"/>
            </w:pPr>
            <w:r>
              <w:rPr>
                <w:color w:val="000000"/>
                <w:lang w:eastAsia="en-GB"/>
              </w:rPr>
              <w:t>606</w:t>
            </w:r>
          </w:p>
        </w:tc>
        <w:tc>
          <w:tcPr>
            <w:tcW w:w="1134" w:type="dxa"/>
            <w:vAlign w:val="bottom"/>
          </w:tcPr>
          <w:p w14:paraId="6FE1E444" w14:textId="7F5A1110" w:rsidR="00980DBC" w:rsidRDefault="00980DBC" w:rsidP="00E45FE9">
            <w:pPr>
              <w:tabs>
                <w:tab w:val="left" w:pos="5400"/>
              </w:tabs>
              <w:spacing w:line="240" w:lineRule="auto"/>
              <w:jc w:val="right"/>
            </w:pPr>
            <w:r>
              <w:rPr>
                <w:color w:val="000000"/>
                <w:lang w:eastAsia="en-GB"/>
              </w:rPr>
              <w:t>517</w:t>
            </w:r>
          </w:p>
        </w:tc>
      </w:tr>
      <w:tr w:rsidR="00980DBC" w14:paraId="35F0CF08" w14:textId="77777777" w:rsidTr="00E45FE9">
        <w:trPr>
          <w:trHeight w:val="524"/>
        </w:trPr>
        <w:tc>
          <w:tcPr>
            <w:tcW w:w="4248" w:type="dxa"/>
          </w:tcPr>
          <w:p w14:paraId="4BBFF430" w14:textId="2BDA5018" w:rsidR="00980DBC" w:rsidRDefault="00980DBC" w:rsidP="00E45FE9">
            <w:pPr>
              <w:tabs>
                <w:tab w:val="left" w:pos="5400"/>
              </w:tabs>
              <w:spacing w:line="240" w:lineRule="auto"/>
            </w:pPr>
            <w:r w:rsidRPr="00FA559B">
              <w:t xml:space="preserve">E </w:t>
            </w:r>
            <w:r>
              <w:t>–</w:t>
            </w:r>
            <w:r w:rsidRPr="00FA559B">
              <w:t xml:space="preserve"> Edinburgh</w:t>
            </w:r>
          </w:p>
        </w:tc>
        <w:tc>
          <w:tcPr>
            <w:tcW w:w="1134" w:type="dxa"/>
            <w:vAlign w:val="bottom"/>
          </w:tcPr>
          <w:p w14:paraId="1E07C0AA" w14:textId="3EFD6E79" w:rsidR="00980DBC" w:rsidRDefault="00980DBC" w:rsidP="00E45FE9">
            <w:pPr>
              <w:tabs>
                <w:tab w:val="left" w:pos="5400"/>
              </w:tabs>
              <w:spacing w:line="240" w:lineRule="auto"/>
              <w:jc w:val="right"/>
            </w:pPr>
            <w:r>
              <w:rPr>
                <w:color w:val="000000"/>
                <w:lang w:eastAsia="en-GB"/>
              </w:rPr>
              <w:t>564</w:t>
            </w:r>
          </w:p>
        </w:tc>
        <w:tc>
          <w:tcPr>
            <w:tcW w:w="1134" w:type="dxa"/>
            <w:vAlign w:val="bottom"/>
          </w:tcPr>
          <w:p w14:paraId="2A76EA76" w14:textId="1B83F492" w:rsidR="00980DBC" w:rsidRDefault="00980DBC" w:rsidP="00E45FE9">
            <w:pPr>
              <w:tabs>
                <w:tab w:val="left" w:pos="5400"/>
              </w:tabs>
              <w:spacing w:line="240" w:lineRule="auto"/>
              <w:jc w:val="right"/>
            </w:pPr>
            <w:r>
              <w:rPr>
                <w:color w:val="000000"/>
                <w:lang w:eastAsia="en-GB"/>
              </w:rPr>
              <w:t>614</w:t>
            </w:r>
          </w:p>
        </w:tc>
        <w:tc>
          <w:tcPr>
            <w:tcW w:w="1134" w:type="dxa"/>
            <w:vAlign w:val="bottom"/>
          </w:tcPr>
          <w:p w14:paraId="2F0D8D41" w14:textId="304A4BFF" w:rsidR="00980DBC" w:rsidRDefault="00980DBC" w:rsidP="00E45FE9">
            <w:pPr>
              <w:tabs>
                <w:tab w:val="left" w:pos="5400"/>
              </w:tabs>
              <w:spacing w:line="240" w:lineRule="auto"/>
              <w:jc w:val="right"/>
            </w:pPr>
            <w:r>
              <w:rPr>
                <w:color w:val="000000"/>
                <w:lang w:eastAsia="en-GB"/>
              </w:rPr>
              <w:t>536</w:t>
            </w:r>
          </w:p>
        </w:tc>
      </w:tr>
      <w:tr w:rsidR="00980DBC" w14:paraId="462FFCF4" w14:textId="77777777" w:rsidTr="00E45FE9">
        <w:trPr>
          <w:trHeight w:val="524"/>
        </w:trPr>
        <w:tc>
          <w:tcPr>
            <w:tcW w:w="4248" w:type="dxa"/>
          </w:tcPr>
          <w:p w14:paraId="72432644" w14:textId="56F075B4" w:rsidR="00980DBC" w:rsidRDefault="00980DBC" w:rsidP="00E45FE9">
            <w:pPr>
              <w:tabs>
                <w:tab w:val="left" w:pos="5400"/>
              </w:tabs>
              <w:spacing w:line="240" w:lineRule="auto"/>
            </w:pPr>
            <w:r w:rsidRPr="00FA559B">
              <w:t>G – Greater Glasgow</w:t>
            </w:r>
          </w:p>
        </w:tc>
        <w:tc>
          <w:tcPr>
            <w:tcW w:w="1134" w:type="dxa"/>
            <w:vAlign w:val="bottom"/>
          </w:tcPr>
          <w:p w14:paraId="15200008" w14:textId="4BDB741E" w:rsidR="00980DBC" w:rsidRDefault="00980DBC" w:rsidP="00E45FE9">
            <w:pPr>
              <w:tabs>
                <w:tab w:val="left" w:pos="5400"/>
              </w:tabs>
              <w:spacing w:line="240" w:lineRule="auto"/>
              <w:jc w:val="right"/>
            </w:pPr>
            <w:r>
              <w:rPr>
                <w:color w:val="000000"/>
                <w:lang w:eastAsia="en-GB"/>
              </w:rPr>
              <w:t>988</w:t>
            </w:r>
          </w:p>
        </w:tc>
        <w:tc>
          <w:tcPr>
            <w:tcW w:w="1134" w:type="dxa"/>
            <w:vAlign w:val="bottom"/>
          </w:tcPr>
          <w:p w14:paraId="07ADFA2B" w14:textId="3D028F3F" w:rsidR="00980DBC" w:rsidRDefault="00980DBC" w:rsidP="00E45FE9">
            <w:pPr>
              <w:tabs>
                <w:tab w:val="left" w:pos="5400"/>
              </w:tabs>
              <w:spacing w:line="240" w:lineRule="auto"/>
              <w:jc w:val="right"/>
            </w:pPr>
            <w:r>
              <w:rPr>
                <w:color w:val="000000"/>
                <w:lang w:eastAsia="en-GB"/>
              </w:rPr>
              <w:t>1025</w:t>
            </w:r>
          </w:p>
        </w:tc>
        <w:tc>
          <w:tcPr>
            <w:tcW w:w="1134" w:type="dxa"/>
            <w:vAlign w:val="bottom"/>
          </w:tcPr>
          <w:p w14:paraId="3862ED22" w14:textId="263E3064" w:rsidR="00980DBC" w:rsidRDefault="00980DBC" w:rsidP="00E45FE9">
            <w:pPr>
              <w:tabs>
                <w:tab w:val="left" w:pos="5400"/>
              </w:tabs>
              <w:spacing w:line="240" w:lineRule="auto"/>
              <w:jc w:val="right"/>
            </w:pPr>
            <w:r>
              <w:rPr>
                <w:color w:val="000000"/>
                <w:lang w:eastAsia="en-GB"/>
              </w:rPr>
              <w:t>1021</w:t>
            </w:r>
          </w:p>
        </w:tc>
      </w:tr>
      <w:tr w:rsidR="00980DBC" w14:paraId="14388B2B" w14:textId="77777777" w:rsidTr="00E45FE9">
        <w:trPr>
          <w:trHeight w:val="524"/>
        </w:trPr>
        <w:tc>
          <w:tcPr>
            <w:tcW w:w="4248" w:type="dxa"/>
          </w:tcPr>
          <w:p w14:paraId="7076A524" w14:textId="4C64C9DE" w:rsidR="00980DBC" w:rsidRDefault="00980DBC" w:rsidP="00E45FE9">
            <w:pPr>
              <w:tabs>
                <w:tab w:val="left" w:pos="5400"/>
              </w:tabs>
              <w:spacing w:line="240" w:lineRule="auto"/>
            </w:pPr>
            <w:r w:rsidRPr="00FA559B">
              <w:t>J – Lothians &amp; Scottish Borders</w:t>
            </w:r>
          </w:p>
        </w:tc>
        <w:tc>
          <w:tcPr>
            <w:tcW w:w="1134" w:type="dxa"/>
            <w:vAlign w:val="bottom"/>
          </w:tcPr>
          <w:p w14:paraId="12AA52B0" w14:textId="50AA7DB5" w:rsidR="00980DBC" w:rsidRDefault="00980DBC" w:rsidP="00E45FE9">
            <w:pPr>
              <w:tabs>
                <w:tab w:val="left" w:pos="5400"/>
              </w:tabs>
              <w:spacing w:line="240" w:lineRule="auto"/>
              <w:jc w:val="right"/>
            </w:pPr>
            <w:r>
              <w:rPr>
                <w:color w:val="000000"/>
                <w:lang w:eastAsia="en-GB"/>
              </w:rPr>
              <w:t>511</w:t>
            </w:r>
          </w:p>
        </w:tc>
        <w:tc>
          <w:tcPr>
            <w:tcW w:w="1134" w:type="dxa"/>
            <w:vAlign w:val="bottom"/>
          </w:tcPr>
          <w:p w14:paraId="2B32E01D" w14:textId="37A5630B" w:rsidR="00980DBC" w:rsidRDefault="00980DBC" w:rsidP="00E45FE9">
            <w:pPr>
              <w:tabs>
                <w:tab w:val="left" w:pos="5400"/>
              </w:tabs>
              <w:spacing w:line="240" w:lineRule="auto"/>
              <w:jc w:val="right"/>
            </w:pPr>
            <w:r>
              <w:rPr>
                <w:color w:val="000000"/>
                <w:lang w:eastAsia="en-GB"/>
              </w:rPr>
              <w:t>540</w:t>
            </w:r>
          </w:p>
        </w:tc>
        <w:tc>
          <w:tcPr>
            <w:tcW w:w="1134" w:type="dxa"/>
            <w:vAlign w:val="bottom"/>
          </w:tcPr>
          <w:p w14:paraId="59CC7886" w14:textId="5ED5721D" w:rsidR="00980DBC" w:rsidRDefault="00980DBC" w:rsidP="00E45FE9">
            <w:pPr>
              <w:tabs>
                <w:tab w:val="left" w:pos="5400"/>
              </w:tabs>
              <w:spacing w:line="240" w:lineRule="auto"/>
              <w:jc w:val="right"/>
            </w:pPr>
            <w:r>
              <w:rPr>
                <w:color w:val="000000"/>
                <w:lang w:eastAsia="en-GB"/>
              </w:rPr>
              <w:t>507</w:t>
            </w:r>
          </w:p>
        </w:tc>
      </w:tr>
      <w:tr w:rsidR="00980DBC" w14:paraId="54A45E55" w14:textId="77777777" w:rsidTr="00E45FE9">
        <w:trPr>
          <w:trHeight w:val="524"/>
        </w:trPr>
        <w:tc>
          <w:tcPr>
            <w:tcW w:w="4248" w:type="dxa"/>
          </w:tcPr>
          <w:p w14:paraId="583FA5F8" w14:textId="2016F9E0" w:rsidR="00980DBC" w:rsidRDefault="00980DBC" w:rsidP="00E45FE9">
            <w:pPr>
              <w:tabs>
                <w:tab w:val="left" w:pos="5400"/>
              </w:tabs>
              <w:spacing w:line="240" w:lineRule="auto"/>
            </w:pPr>
            <w:r w:rsidRPr="00FA559B">
              <w:t>K - Renfrewshire &amp; Inverclyde</w:t>
            </w:r>
          </w:p>
        </w:tc>
        <w:tc>
          <w:tcPr>
            <w:tcW w:w="1134" w:type="dxa"/>
            <w:vAlign w:val="bottom"/>
          </w:tcPr>
          <w:p w14:paraId="1CCF0186" w14:textId="14CCF7E2" w:rsidR="00980DBC" w:rsidRDefault="00980DBC" w:rsidP="00E45FE9">
            <w:pPr>
              <w:tabs>
                <w:tab w:val="left" w:pos="5400"/>
              </w:tabs>
              <w:spacing w:line="240" w:lineRule="auto"/>
              <w:jc w:val="right"/>
            </w:pPr>
            <w:r>
              <w:rPr>
                <w:color w:val="000000"/>
                <w:lang w:eastAsia="en-GB"/>
              </w:rPr>
              <w:t>283</w:t>
            </w:r>
          </w:p>
        </w:tc>
        <w:tc>
          <w:tcPr>
            <w:tcW w:w="1134" w:type="dxa"/>
            <w:vAlign w:val="bottom"/>
          </w:tcPr>
          <w:p w14:paraId="4C7A30C5" w14:textId="164E5D70" w:rsidR="00980DBC" w:rsidRDefault="00980DBC" w:rsidP="00E45FE9">
            <w:pPr>
              <w:tabs>
                <w:tab w:val="left" w:pos="5400"/>
              </w:tabs>
              <w:spacing w:line="240" w:lineRule="auto"/>
              <w:jc w:val="right"/>
            </w:pPr>
            <w:r>
              <w:rPr>
                <w:color w:val="000000"/>
                <w:lang w:eastAsia="en-GB"/>
              </w:rPr>
              <w:t>363</w:t>
            </w:r>
          </w:p>
        </w:tc>
        <w:tc>
          <w:tcPr>
            <w:tcW w:w="1134" w:type="dxa"/>
            <w:vAlign w:val="bottom"/>
          </w:tcPr>
          <w:p w14:paraId="06ADCD29" w14:textId="57635E57" w:rsidR="00980DBC" w:rsidRDefault="00980DBC" w:rsidP="00E45FE9">
            <w:pPr>
              <w:tabs>
                <w:tab w:val="left" w:pos="5400"/>
              </w:tabs>
              <w:spacing w:line="240" w:lineRule="auto"/>
              <w:jc w:val="right"/>
            </w:pPr>
            <w:r>
              <w:rPr>
                <w:color w:val="000000"/>
                <w:lang w:eastAsia="en-GB"/>
              </w:rPr>
              <w:t>280</w:t>
            </w:r>
          </w:p>
        </w:tc>
      </w:tr>
      <w:tr w:rsidR="00980DBC" w14:paraId="3FEA44C5" w14:textId="77777777" w:rsidTr="00E45FE9">
        <w:trPr>
          <w:trHeight w:val="524"/>
        </w:trPr>
        <w:tc>
          <w:tcPr>
            <w:tcW w:w="4248" w:type="dxa"/>
          </w:tcPr>
          <w:p w14:paraId="40C3C4CF" w14:textId="64050974" w:rsidR="00980DBC" w:rsidRDefault="00980DBC" w:rsidP="00E45FE9">
            <w:pPr>
              <w:tabs>
                <w:tab w:val="left" w:pos="5400"/>
              </w:tabs>
              <w:spacing w:line="240" w:lineRule="auto"/>
            </w:pPr>
            <w:r w:rsidRPr="00FA559B">
              <w:t>L – Argyll &amp; West Dunbartonshire</w:t>
            </w:r>
          </w:p>
        </w:tc>
        <w:tc>
          <w:tcPr>
            <w:tcW w:w="1134" w:type="dxa"/>
            <w:vAlign w:val="bottom"/>
          </w:tcPr>
          <w:p w14:paraId="3162228D" w14:textId="28F91FEC" w:rsidR="00980DBC" w:rsidRDefault="00980DBC" w:rsidP="00E45FE9">
            <w:pPr>
              <w:tabs>
                <w:tab w:val="left" w:pos="5400"/>
              </w:tabs>
              <w:spacing w:line="240" w:lineRule="auto"/>
              <w:jc w:val="right"/>
            </w:pPr>
            <w:r>
              <w:rPr>
                <w:color w:val="000000"/>
                <w:lang w:eastAsia="en-GB"/>
              </w:rPr>
              <w:t>222</w:t>
            </w:r>
          </w:p>
        </w:tc>
        <w:tc>
          <w:tcPr>
            <w:tcW w:w="1134" w:type="dxa"/>
            <w:vAlign w:val="bottom"/>
          </w:tcPr>
          <w:p w14:paraId="1CD43D89" w14:textId="784A79D2" w:rsidR="00980DBC" w:rsidRDefault="00980DBC" w:rsidP="00E45FE9">
            <w:pPr>
              <w:tabs>
                <w:tab w:val="left" w:pos="5400"/>
              </w:tabs>
              <w:spacing w:line="240" w:lineRule="auto"/>
              <w:jc w:val="right"/>
            </w:pPr>
            <w:r>
              <w:rPr>
                <w:color w:val="000000"/>
                <w:lang w:eastAsia="en-GB"/>
              </w:rPr>
              <w:t>251</w:t>
            </w:r>
          </w:p>
        </w:tc>
        <w:tc>
          <w:tcPr>
            <w:tcW w:w="1134" w:type="dxa"/>
            <w:vAlign w:val="bottom"/>
          </w:tcPr>
          <w:p w14:paraId="15498118" w14:textId="5C306C5E" w:rsidR="00980DBC" w:rsidRDefault="00980DBC" w:rsidP="00E45FE9">
            <w:pPr>
              <w:tabs>
                <w:tab w:val="left" w:pos="5400"/>
              </w:tabs>
              <w:spacing w:line="240" w:lineRule="auto"/>
              <w:jc w:val="right"/>
            </w:pPr>
            <w:r>
              <w:rPr>
                <w:color w:val="000000"/>
                <w:lang w:eastAsia="en-GB"/>
              </w:rPr>
              <w:t>224</w:t>
            </w:r>
          </w:p>
        </w:tc>
      </w:tr>
      <w:tr w:rsidR="00980DBC" w14:paraId="4460FDDD" w14:textId="77777777" w:rsidTr="00E45FE9">
        <w:trPr>
          <w:trHeight w:val="524"/>
        </w:trPr>
        <w:tc>
          <w:tcPr>
            <w:tcW w:w="4248" w:type="dxa"/>
          </w:tcPr>
          <w:p w14:paraId="195D053F" w14:textId="6498219F" w:rsidR="00980DBC" w:rsidRDefault="00980DBC" w:rsidP="00E45FE9">
            <w:pPr>
              <w:tabs>
                <w:tab w:val="left" w:pos="5400"/>
              </w:tabs>
              <w:spacing w:line="240" w:lineRule="auto"/>
            </w:pPr>
            <w:r w:rsidRPr="00FA559B">
              <w:t>N – Highland &amp; Islands</w:t>
            </w:r>
          </w:p>
        </w:tc>
        <w:tc>
          <w:tcPr>
            <w:tcW w:w="1134" w:type="dxa"/>
            <w:vAlign w:val="bottom"/>
          </w:tcPr>
          <w:p w14:paraId="209F06E6" w14:textId="5FB95364" w:rsidR="00980DBC" w:rsidRDefault="00980DBC" w:rsidP="00E45FE9">
            <w:pPr>
              <w:tabs>
                <w:tab w:val="left" w:pos="5400"/>
              </w:tabs>
              <w:spacing w:line="240" w:lineRule="auto"/>
              <w:jc w:val="right"/>
            </w:pPr>
            <w:r>
              <w:rPr>
                <w:color w:val="000000"/>
                <w:lang w:eastAsia="en-GB"/>
              </w:rPr>
              <w:t>296</w:t>
            </w:r>
          </w:p>
        </w:tc>
        <w:tc>
          <w:tcPr>
            <w:tcW w:w="1134" w:type="dxa"/>
            <w:vAlign w:val="bottom"/>
          </w:tcPr>
          <w:p w14:paraId="0FD86433" w14:textId="63C104BC" w:rsidR="00980DBC" w:rsidRDefault="00980DBC" w:rsidP="00E45FE9">
            <w:pPr>
              <w:tabs>
                <w:tab w:val="left" w:pos="5400"/>
              </w:tabs>
              <w:spacing w:line="240" w:lineRule="auto"/>
              <w:jc w:val="right"/>
            </w:pPr>
            <w:r>
              <w:rPr>
                <w:color w:val="000000"/>
                <w:lang w:eastAsia="en-GB"/>
              </w:rPr>
              <w:t>323</w:t>
            </w:r>
          </w:p>
        </w:tc>
        <w:tc>
          <w:tcPr>
            <w:tcW w:w="1134" w:type="dxa"/>
            <w:vAlign w:val="bottom"/>
          </w:tcPr>
          <w:p w14:paraId="7B88A64E" w14:textId="7EDF963B" w:rsidR="00980DBC" w:rsidRDefault="00980DBC" w:rsidP="00E45FE9">
            <w:pPr>
              <w:tabs>
                <w:tab w:val="left" w:pos="5400"/>
              </w:tabs>
              <w:spacing w:line="240" w:lineRule="auto"/>
              <w:jc w:val="right"/>
            </w:pPr>
            <w:r>
              <w:rPr>
                <w:color w:val="000000"/>
                <w:lang w:eastAsia="en-GB"/>
              </w:rPr>
              <w:t>288</w:t>
            </w:r>
          </w:p>
        </w:tc>
      </w:tr>
      <w:tr w:rsidR="00980DBC" w14:paraId="4659B119" w14:textId="77777777" w:rsidTr="00E45FE9">
        <w:trPr>
          <w:trHeight w:val="524"/>
        </w:trPr>
        <w:tc>
          <w:tcPr>
            <w:tcW w:w="4248" w:type="dxa"/>
          </w:tcPr>
          <w:p w14:paraId="68082BD1" w14:textId="4849AD4D" w:rsidR="00980DBC" w:rsidRPr="00FA559B" w:rsidRDefault="00980DBC" w:rsidP="00E45FE9">
            <w:pPr>
              <w:tabs>
                <w:tab w:val="left" w:pos="5400"/>
              </w:tabs>
              <w:spacing w:line="240" w:lineRule="auto"/>
            </w:pPr>
            <w:r w:rsidRPr="00FA559B">
              <w:t>P – Fife</w:t>
            </w:r>
          </w:p>
        </w:tc>
        <w:tc>
          <w:tcPr>
            <w:tcW w:w="1134" w:type="dxa"/>
            <w:vAlign w:val="bottom"/>
          </w:tcPr>
          <w:p w14:paraId="1C85E24B" w14:textId="4C0B79DE" w:rsidR="00980DBC" w:rsidRDefault="00980DBC" w:rsidP="00E45FE9">
            <w:pPr>
              <w:tabs>
                <w:tab w:val="left" w:pos="5400"/>
              </w:tabs>
              <w:spacing w:line="240" w:lineRule="auto"/>
              <w:jc w:val="right"/>
            </w:pPr>
            <w:r>
              <w:rPr>
                <w:color w:val="000000"/>
                <w:lang w:eastAsia="en-GB"/>
              </w:rPr>
              <w:t>437</w:t>
            </w:r>
          </w:p>
        </w:tc>
        <w:tc>
          <w:tcPr>
            <w:tcW w:w="1134" w:type="dxa"/>
            <w:vAlign w:val="bottom"/>
          </w:tcPr>
          <w:p w14:paraId="57472A44" w14:textId="6F4F0BEB" w:rsidR="00980DBC" w:rsidRDefault="00980DBC" w:rsidP="00E45FE9">
            <w:pPr>
              <w:tabs>
                <w:tab w:val="left" w:pos="5400"/>
              </w:tabs>
              <w:spacing w:line="240" w:lineRule="auto"/>
              <w:jc w:val="right"/>
            </w:pPr>
            <w:r>
              <w:rPr>
                <w:color w:val="000000"/>
                <w:lang w:eastAsia="en-GB"/>
              </w:rPr>
              <w:t>514</w:t>
            </w:r>
          </w:p>
        </w:tc>
        <w:tc>
          <w:tcPr>
            <w:tcW w:w="1134" w:type="dxa"/>
            <w:vAlign w:val="bottom"/>
          </w:tcPr>
          <w:p w14:paraId="602D566E" w14:textId="46892125" w:rsidR="00980DBC" w:rsidRDefault="00980DBC" w:rsidP="00E45FE9">
            <w:pPr>
              <w:tabs>
                <w:tab w:val="left" w:pos="5400"/>
              </w:tabs>
              <w:spacing w:line="240" w:lineRule="auto"/>
              <w:jc w:val="right"/>
            </w:pPr>
            <w:r>
              <w:rPr>
                <w:color w:val="000000"/>
                <w:lang w:eastAsia="en-GB"/>
              </w:rPr>
              <w:t>426</w:t>
            </w:r>
          </w:p>
        </w:tc>
      </w:tr>
      <w:tr w:rsidR="00980DBC" w14:paraId="54E46587" w14:textId="77777777" w:rsidTr="00E45FE9">
        <w:trPr>
          <w:trHeight w:val="524"/>
        </w:trPr>
        <w:tc>
          <w:tcPr>
            <w:tcW w:w="4248" w:type="dxa"/>
          </w:tcPr>
          <w:p w14:paraId="5D5A8635" w14:textId="6E1D744B" w:rsidR="00980DBC" w:rsidRPr="00FA559B" w:rsidRDefault="00980DBC" w:rsidP="00E45FE9">
            <w:pPr>
              <w:tabs>
                <w:tab w:val="left" w:pos="5400"/>
              </w:tabs>
              <w:spacing w:line="240" w:lineRule="auto"/>
            </w:pPr>
            <w:r w:rsidRPr="00FA559B">
              <w:t>Q – Lanarkshire</w:t>
            </w:r>
          </w:p>
        </w:tc>
        <w:tc>
          <w:tcPr>
            <w:tcW w:w="1134" w:type="dxa"/>
            <w:vAlign w:val="bottom"/>
          </w:tcPr>
          <w:p w14:paraId="74DB83A8" w14:textId="09CD3A3E" w:rsidR="00980DBC" w:rsidRDefault="00980DBC" w:rsidP="00E45FE9">
            <w:pPr>
              <w:tabs>
                <w:tab w:val="left" w:pos="5400"/>
              </w:tabs>
              <w:spacing w:line="240" w:lineRule="auto"/>
              <w:jc w:val="right"/>
            </w:pPr>
            <w:r>
              <w:rPr>
                <w:color w:val="000000"/>
                <w:lang w:eastAsia="en-GB"/>
              </w:rPr>
              <w:t>682</w:t>
            </w:r>
          </w:p>
        </w:tc>
        <w:tc>
          <w:tcPr>
            <w:tcW w:w="1134" w:type="dxa"/>
            <w:vAlign w:val="bottom"/>
          </w:tcPr>
          <w:p w14:paraId="2456AD28" w14:textId="21401DA3" w:rsidR="00980DBC" w:rsidRDefault="00980DBC" w:rsidP="00E45FE9">
            <w:pPr>
              <w:tabs>
                <w:tab w:val="left" w:pos="5400"/>
              </w:tabs>
              <w:spacing w:line="240" w:lineRule="auto"/>
              <w:jc w:val="right"/>
            </w:pPr>
            <w:r>
              <w:rPr>
                <w:color w:val="000000"/>
                <w:lang w:eastAsia="en-GB"/>
              </w:rPr>
              <w:t>736</w:t>
            </w:r>
          </w:p>
        </w:tc>
        <w:tc>
          <w:tcPr>
            <w:tcW w:w="1134" w:type="dxa"/>
            <w:vAlign w:val="bottom"/>
          </w:tcPr>
          <w:p w14:paraId="2C3DAB61" w14:textId="33BDCA23" w:rsidR="00980DBC" w:rsidRDefault="00980DBC" w:rsidP="00E45FE9">
            <w:pPr>
              <w:tabs>
                <w:tab w:val="left" w:pos="5400"/>
              </w:tabs>
              <w:spacing w:line="240" w:lineRule="auto"/>
              <w:jc w:val="right"/>
            </w:pPr>
            <w:r>
              <w:rPr>
                <w:color w:val="000000"/>
                <w:lang w:eastAsia="en-GB"/>
              </w:rPr>
              <w:t>686</w:t>
            </w:r>
          </w:p>
        </w:tc>
      </w:tr>
      <w:tr w:rsidR="00980DBC" w14:paraId="0E1CDF9C" w14:textId="77777777" w:rsidTr="00E45FE9">
        <w:trPr>
          <w:trHeight w:val="524"/>
        </w:trPr>
        <w:tc>
          <w:tcPr>
            <w:tcW w:w="4248" w:type="dxa"/>
          </w:tcPr>
          <w:p w14:paraId="01D57E2C" w14:textId="6F82ED2B" w:rsidR="00980DBC" w:rsidRPr="00FA559B" w:rsidRDefault="00980DBC" w:rsidP="00E45FE9">
            <w:pPr>
              <w:tabs>
                <w:tab w:val="left" w:pos="5400"/>
              </w:tabs>
              <w:spacing w:line="240" w:lineRule="auto"/>
            </w:pPr>
            <w:r w:rsidRPr="00FA559B">
              <w:t>U – Ayrshire</w:t>
            </w:r>
          </w:p>
        </w:tc>
        <w:tc>
          <w:tcPr>
            <w:tcW w:w="1134" w:type="dxa"/>
            <w:vAlign w:val="bottom"/>
          </w:tcPr>
          <w:p w14:paraId="76560159" w14:textId="172ECB48" w:rsidR="00980DBC" w:rsidRDefault="00980DBC" w:rsidP="00E45FE9">
            <w:pPr>
              <w:tabs>
                <w:tab w:val="left" w:pos="5400"/>
              </w:tabs>
              <w:spacing w:line="240" w:lineRule="auto"/>
              <w:jc w:val="right"/>
            </w:pPr>
            <w:r>
              <w:rPr>
                <w:color w:val="000000"/>
                <w:lang w:eastAsia="en-GB"/>
              </w:rPr>
              <w:t>397</w:t>
            </w:r>
          </w:p>
        </w:tc>
        <w:tc>
          <w:tcPr>
            <w:tcW w:w="1134" w:type="dxa"/>
            <w:vAlign w:val="bottom"/>
          </w:tcPr>
          <w:p w14:paraId="5C7EA958" w14:textId="7939453F" w:rsidR="00980DBC" w:rsidRDefault="00980DBC" w:rsidP="00E45FE9">
            <w:pPr>
              <w:tabs>
                <w:tab w:val="left" w:pos="5400"/>
              </w:tabs>
              <w:spacing w:line="240" w:lineRule="auto"/>
              <w:jc w:val="right"/>
            </w:pPr>
            <w:r>
              <w:rPr>
                <w:color w:val="000000"/>
                <w:lang w:eastAsia="en-GB"/>
              </w:rPr>
              <w:t>419</w:t>
            </w:r>
          </w:p>
        </w:tc>
        <w:tc>
          <w:tcPr>
            <w:tcW w:w="1134" w:type="dxa"/>
            <w:vAlign w:val="bottom"/>
          </w:tcPr>
          <w:p w14:paraId="02338909" w14:textId="252275A7" w:rsidR="00980DBC" w:rsidRDefault="00980DBC" w:rsidP="00E45FE9">
            <w:pPr>
              <w:tabs>
                <w:tab w:val="left" w:pos="5400"/>
              </w:tabs>
              <w:spacing w:line="240" w:lineRule="auto"/>
              <w:jc w:val="right"/>
            </w:pPr>
            <w:r>
              <w:rPr>
                <w:color w:val="000000"/>
                <w:lang w:eastAsia="en-GB"/>
              </w:rPr>
              <w:t>391</w:t>
            </w:r>
          </w:p>
        </w:tc>
      </w:tr>
      <w:tr w:rsidR="00980DBC" w14:paraId="6418B42C" w14:textId="77777777" w:rsidTr="00E45FE9">
        <w:trPr>
          <w:trHeight w:val="524"/>
        </w:trPr>
        <w:tc>
          <w:tcPr>
            <w:tcW w:w="4248" w:type="dxa"/>
          </w:tcPr>
          <w:p w14:paraId="6D4EEEC4" w14:textId="26FE60A7" w:rsidR="00980DBC" w:rsidRPr="00FA559B" w:rsidRDefault="00980DBC" w:rsidP="00E45FE9">
            <w:pPr>
              <w:tabs>
                <w:tab w:val="left" w:pos="5400"/>
              </w:tabs>
              <w:spacing w:line="240" w:lineRule="auto"/>
            </w:pPr>
            <w:r w:rsidRPr="00FA559B">
              <w:lastRenderedPageBreak/>
              <w:t>V – Dumfries &amp; Galloway</w:t>
            </w:r>
          </w:p>
        </w:tc>
        <w:tc>
          <w:tcPr>
            <w:tcW w:w="1134" w:type="dxa"/>
            <w:vAlign w:val="bottom"/>
          </w:tcPr>
          <w:p w14:paraId="082AD6C2" w14:textId="3DA4C760" w:rsidR="00980DBC" w:rsidRDefault="00980DBC" w:rsidP="00E45FE9">
            <w:pPr>
              <w:tabs>
                <w:tab w:val="left" w:pos="5400"/>
              </w:tabs>
              <w:spacing w:line="240" w:lineRule="auto"/>
              <w:jc w:val="right"/>
            </w:pPr>
            <w:r>
              <w:rPr>
                <w:color w:val="000000"/>
                <w:lang w:eastAsia="en-GB"/>
              </w:rPr>
              <w:t>235</w:t>
            </w:r>
          </w:p>
        </w:tc>
        <w:tc>
          <w:tcPr>
            <w:tcW w:w="1134" w:type="dxa"/>
            <w:vAlign w:val="bottom"/>
          </w:tcPr>
          <w:p w14:paraId="6E7D8633" w14:textId="7581944D" w:rsidR="00980DBC" w:rsidRDefault="00980DBC" w:rsidP="00E45FE9">
            <w:pPr>
              <w:tabs>
                <w:tab w:val="left" w:pos="5400"/>
              </w:tabs>
              <w:spacing w:line="240" w:lineRule="auto"/>
              <w:jc w:val="right"/>
            </w:pPr>
            <w:r>
              <w:rPr>
                <w:color w:val="000000"/>
                <w:lang w:eastAsia="en-GB"/>
              </w:rPr>
              <w:t>235</w:t>
            </w:r>
          </w:p>
        </w:tc>
        <w:tc>
          <w:tcPr>
            <w:tcW w:w="1134" w:type="dxa"/>
            <w:vAlign w:val="bottom"/>
          </w:tcPr>
          <w:p w14:paraId="6092356E" w14:textId="072341D1" w:rsidR="00980DBC" w:rsidRDefault="00980DBC" w:rsidP="00E45FE9">
            <w:pPr>
              <w:tabs>
                <w:tab w:val="left" w:pos="5400"/>
              </w:tabs>
              <w:spacing w:line="240" w:lineRule="auto"/>
              <w:jc w:val="right"/>
            </w:pPr>
            <w:r>
              <w:rPr>
                <w:color w:val="000000"/>
                <w:lang w:eastAsia="en-GB"/>
              </w:rPr>
              <w:t>207</w:t>
            </w:r>
          </w:p>
        </w:tc>
      </w:tr>
      <w:tr w:rsidR="00980DBC" w14:paraId="2CF77449" w14:textId="77777777" w:rsidTr="00E45FE9">
        <w:trPr>
          <w:trHeight w:val="524"/>
        </w:trPr>
        <w:tc>
          <w:tcPr>
            <w:tcW w:w="4248" w:type="dxa"/>
          </w:tcPr>
          <w:p w14:paraId="7FCA9030" w14:textId="3CD7ADEE" w:rsidR="00980DBC" w:rsidRPr="00FA559B" w:rsidRDefault="00980DBC" w:rsidP="00E45FE9">
            <w:pPr>
              <w:tabs>
                <w:tab w:val="left" w:pos="5400"/>
              </w:tabs>
              <w:spacing w:line="240" w:lineRule="auto"/>
            </w:pPr>
            <w:r>
              <w:t>Contact, Command and Control (C3)</w:t>
            </w:r>
          </w:p>
        </w:tc>
        <w:tc>
          <w:tcPr>
            <w:tcW w:w="1134" w:type="dxa"/>
            <w:vAlign w:val="bottom"/>
          </w:tcPr>
          <w:p w14:paraId="190A6EB0" w14:textId="748BB8A3" w:rsidR="00980DBC" w:rsidRDefault="00980DBC" w:rsidP="00E45FE9">
            <w:pPr>
              <w:tabs>
                <w:tab w:val="left" w:pos="5400"/>
              </w:tabs>
              <w:spacing w:line="240" w:lineRule="auto"/>
              <w:jc w:val="right"/>
            </w:pPr>
            <w:r>
              <w:rPr>
                <w:color w:val="000000"/>
                <w:lang w:eastAsia="en-GB"/>
              </w:rPr>
              <w:t>282</w:t>
            </w:r>
          </w:p>
        </w:tc>
        <w:tc>
          <w:tcPr>
            <w:tcW w:w="1134" w:type="dxa"/>
            <w:vAlign w:val="bottom"/>
          </w:tcPr>
          <w:p w14:paraId="4045031F" w14:textId="2F372D4B" w:rsidR="00980DBC" w:rsidRDefault="00980DBC" w:rsidP="00E45FE9">
            <w:pPr>
              <w:tabs>
                <w:tab w:val="left" w:pos="5400"/>
              </w:tabs>
              <w:spacing w:line="240" w:lineRule="auto"/>
              <w:jc w:val="right"/>
            </w:pPr>
            <w:r>
              <w:rPr>
                <w:color w:val="000000"/>
                <w:lang w:eastAsia="en-GB"/>
              </w:rPr>
              <w:t>302</w:t>
            </w:r>
          </w:p>
        </w:tc>
        <w:tc>
          <w:tcPr>
            <w:tcW w:w="1134" w:type="dxa"/>
            <w:vAlign w:val="bottom"/>
          </w:tcPr>
          <w:p w14:paraId="3295840B" w14:textId="72D15542" w:rsidR="00980DBC" w:rsidRDefault="00980DBC" w:rsidP="00E45FE9">
            <w:pPr>
              <w:tabs>
                <w:tab w:val="left" w:pos="5400"/>
              </w:tabs>
              <w:spacing w:line="240" w:lineRule="auto"/>
              <w:jc w:val="right"/>
            </w:pPr>
            <w:r>
              <w:rPr>
                <w:color w:val="000000"/>
                <w:lang w:eastAsia="en-GB"/>
              </w:rPr>
              <w:t>289</w:t>
            </w:r>
          </w:p>
        </w:tc>
      </w:tr>
      <w:tr w:rsidR="00980DBC" w14:paraId="55D828E9" w14:textId="77777777" w:rsidTr="00E45FE9">
        <w:trPr>
          <w:trHeight w:val="524"/>
        </w:trPr>
        <w:tc>
          <w:tcPr>
            <w:tcW w:w="4248" w:type="dxa"/>
          </w:tcPr>
          <w:p w14:paraId="7B5CEB8F" w14:textId="7CE74C0A" w:rsidR="00980DBC" w:rsidRPr="00FA559B" w:rsidRDefault="00980DBC" w:rsidP="00E45FE9">
            <w:pPr>
              <w:tabs>
                <w:tab w:val="left" w:pos="5400"/>
              </w:tabs>
              <w:spacing w:line="240" w:lineRule="auto"/>
            </w:pPr>
            <w:r>
              <w:t xml:space="preserve">Corporate Services </w:t>
            </w:r>
          </w:p>
        </w:tc>
        <w:tc>
          <w:tcPr>
            <w:tcW w:w="1134" w:type="dxa"/>
            <w:vAlign w:val="bottom"/>
          </w:tcPr>
          <w:p w14:paraId="36C5B912" w14:textId="0E073CDE" w:rsidR="00980DBC" w:rsidRDefault="00980DBC" w:rsidP="00E45FE9">
            <w:pPr>
              <w:tabs>
                <w:tab w:val="left" w:pos="5400"/>
              </w:tabs>
              <w:spacing w:line="240" w:lineRule="auto"/>
              <w:jc w:val="right"/>
            </w:pPr>
            <w:r>
              <w:rPr>
                <w:color w:val="000000"/>
                <w:lang w:eastAsia="en-GB"/>
              </w:rPr>
              <w:t>25</w:t>
            </w:r>
          </w:p>
        </w:tc>
        <w:tc>
          <w:tcPr>
            <w:tcW w:w="1134" w:type="dxa"/>
            <w:vAlign w:val="bottom"/>
          </w:tcPr>
          <w:p w14:paraId="5A59C593" w14:textId="46B6D50F" w:rsidR="00980DBC" w:rsidRDefault="00980DBC" w:rsidP="00E45FE9">
            <w:pPr>
              <w:tabs>
                <w:tab w:val="left" w:pos="5400"/>
              </w:tabs>
              <w:spacing w:line="240" w:lineRule="auto"/>
              <w:jc w:val="right"/>
            </w:pPr>
            <w:r>
              <w:rPr>
                <w:color w:val="000000"/>
                <w:lang w:eastAsia="en-GB"/>
              </w:rPr>
              <w:t>28</w:t>
            </w:r>
          </w:p>
        </w:tc>
        <w:tc>
          <w:tcPr>
            <w:tcW w:w="1134" w:type="dxa"/>
            <w:vAlign w:val="bottom"/>
          </w:tcPr>
          <w:p w14:paraId="40FD70AB" w14:textId="6F187411" w:rsidR="00980DBC" w:rsidRDefault="00980DBC" w:rsidP="00E45FE9">
            <w:pPr>
              <w:tabs>
                <w:tab w:val="left" w:pos="5400"/>
              </w:tabs>
              <w:spacing w:line="240" w:lineRule="auto"/>
              <w:jc w:val="right"/>
            </w:pPr>
            <w:r>
              <w:rPr>
                <w:color w:val="000000"/>
                <w:lang w:eastAsia="en-GB"/>
              </w:rPr>
              <w:t>46</w:t>
            </w:r>
          </w:p>
        </w:tc>
      </w:tr>
      <w:tr w:rsidR="00980DBC" w14:paraId="3792C904" w14:textId="77777777" w:rsidTr="00E45FE9">
        <w:trPr>
          <w:trHeight w:val="524"/>
        </w:trPr>
        <w:tc>
          <w:tcPr>
            <w:tcW w:w="4248" w:type="dxa"/>
          </w:tcPr>
          <w:p w14:paraId="0DD5A3F7" w14:textId="4DBC13A4" w:rsidR="00980DBC" w:rsidRDefault="00980DBC" w:rsidP="00E45FE9">
            <w:pPr>
              <w:tabs>
                <w:tab w:val="left" w:pos="5400"/>
              </w:tabs>
              <w:spacing w:line="240" w:lineRule="auto"/>
            </w:pPr>
            <w:r>
              <w:t>Criminal Justice Services</w:t>
            </w:r>
          </w:p>
        </w:tc>
        <w:tc>
          <w:tcPr>
            <w:tcW w:w="1134" w:type="dxa"/>
            <w:vAlign w:val="bottom"/>
          </w:tcPr>
          <w:p w14:paraId="57FFED9B" w14:textId="19CDDB35" w:rsidR="00980DBC" w:rsidRDefault="00980DBC" w:rsidP="00E45FE9">
            <w:pPr>
              <w:tabs>
                <w:tab w:val="left" w:pos="5400"/>
              </w:tabs>
              <w:spacing w:line="240" w:lineRule="auto"/>
              <w:jc w:val="right"/>
            </w:pPr>
            <w:r>
              <w:rPr>
                <w:color w:val="000000"/>
                <w:lang w:eastAsia="en-GB"/>
              </w:rPr>
              <w:t>131</w:t>
            </w:r>
          </w:p>
        </w:tc>
        <w:tc>
          <w:tcPr>
            <w:tcW w:w="1134" w:type="dxa"/>
            <w:vAlign w:val="bottom"/>
          </w:tcPr>
          <w:p w14:paraId="104B39F7" w14:textId="095F3C46" w:rsidR="00980DBC" w:rsidRDefault="00980DBC" w:rsidP="00E45FE9">
            <w:pPr>
              <w:tabs>
                <w:tab w:val="left" w:pos="5400"/>
              </w:tabs>
              <w:spacing w:line="240" w:lineRule="auto"/>
              <w:jc w:val="right"/>
            </w:pPr>
            <w:r>
              <w:rPr>
                <w:color w:val="000000"/>
                <w:lang w:eastAsia="en-GB"/>
              </w:rPr>
              <w:t>123</w:t>
            </w:r>
          </w:p>
        </w:tc>
        <w:tc>
          <w:tcPr>
            <w:tcW w:w="1134" w:type="dxa"/>
            <w:vAlign w:val="bottom"/>
          </w:tcPr>
          <w:p w14:paraId="30FB665D" w14:textId="25980FDD" w:rsidR="00980DBC" w:rsidRDefault="00980DBC" w:rsidP="00E45FE9">
            <w:pPr>
              <w:tabs>
                <w:tab w:val="left" w:pos="5400"/>
              </w:tabs>
              <w:spacing w:line="240" w:lineRule="auto"/>
              <w:jc w:val="right"/>
            </w:pPr>
            <w:r>
              <w:rPr>
                <w:color w:val="000000"/>
                <w:lang w:eastAsia="en-GB"/>
              </w:rPr>
              <w:t>104</w:t>
            </w:r>
          </w:p>
        </w:tc>
      </w:tr>
      <w:tr w:rsidR="00980DBC" w14:paraId="4C4BDD18" w14:textId="77777777" w:rsidTr="00E45FE9">
        <w:trPr>
          <w:trHeight w:val="524"/>
        </w:trPr>
        <w:tc>
          <w:tcPr>
            <w:tcW w:w="4248" w:type="dxa"/>
          </w:tcPr>
          <w:p w14:paraId="2F821D60" w14:textId="68917161" w:rsidR="00980DBC" w:rsidRDefault="00980DBC" w:rsidP="00E45FE9">
            <w:pPr>
              <w:tabs>
                <w:tab w:val="left" w:pos="5400"/>
              </w:tabs>
              <w:spacing w:line="240" w:lineRule="auto"/>
            </w:pPr>
            <w:r>
              <w:t>Operational Support</w:t>
            </w:r>
          </w:p>
        </w:tc>
        <w:tc>
          <w:tcPr>
            <w:tcW w:w="1134" w:type="dxa"/>
            <w:vAlign w:val="bottom"/>
          </w:tcPr>
          <w:p w14:paraId="2DADB8C1" w14:textId="6B857FC4" w:rsidR="00980DBC" w:rsidRDefault="00980DBC" w:rsidP="00E45FE9">
            <w:pPr>
              <w:tabs>
                <w:tab w:val="left" w:pos="5400"/>
              </w:tabs>
              <w:spacing w:line="240" w:lineRule="auto"/>
              <w:jc w:val="right"/>
            </w:pPr>
            <w:r>
              <w:rPr>
                <w:color w:val="000000"/>
                <w:lang w:eastAsia="en-GB"/>
              </w:rPr>
              <w:t>148</w:t>
            </w:r>
          </w:p>
        </w:tc>
        <w:tc>
          <w:tcPr>
            <w:tcW w:w="1134" w:type="dxa"/>
            <w:vAlign w:val="bottom"/>
          </w:tcPr>
          <w:p w14:paraId="7C958586" w14:textId="7B83682D" w:rsidR="00980DBC" w:rsidRDefault="00980DBC" w:rsidP="00E45FE9">
            <w:pPr>
              <w:tabs>
                <w:tab w:val="left" w:pos="5400"/>
              </w:tabs>
              <w:spacing w:line="240" w:lineRule="auto"/>
              <w:jc w:val="right"/>
            </w:pPr>
            <w:r>
              <w:rPr>
                <w:color w:val="000000"/>
                <w:lang w:eastAsia="en-GB"/>
              </w:rPr>
              <w:t>157</w:t>
            </w:r>
          </w:p>
        </w:tc>
        <w:tc>
          <w:tcPr>
            <w:tcW w:w="1134" w:type="dxa"/>
            <w:vAlign w:val="bottom"/>
          </w:tcPr>
          <w:p w14:paraId="0F30557A" w14:textId="7B408ECA" w:rsidR="00980DBC" w:rsidRDefault="00980DBC" w:rsidP="00E45FE9">
            <w:pPr>
              <w:tabs>
                <w:tab w:val="left" w:pos="5400"/>
              </w:tabs>
              <w:spacing w:line="240" w:lineRule="auto"/>
              <w:jc w:val="right"/>
            </w:pPr>
            <w:r>
              <w:rPr>
                <w:color w:val="000000"/>
                <w:lang w:eastAsia="en-GB"/>
              </w:rPr>
              <w:t>162</w:t>
            </w:r>
          </w:p>
        </w:tc>
      </w:tr>
      <w:tr w:rsidR="00980DBC" w14:paraId="17C267CB" w14:textId="77777777" w:rsidTr="00E45FE9">
        <w:trPr>
          <w:trHeight w:val="524"/>
        </w:trPr>
        <w:tc>
          <w:tcPr>
            <w:tcW w:w="4248" w:type="dxa"/>
          </w:tcPr>
          <w:p w14:paraId="3DB8D38B" w14:textId="2CE509BC" w:rsidR="00980DBC" w:rsidRDefault="00980DBC" w:rsidP="00E45FE9">
            <w:pPr>
              <w:tabs>
                <w:tab w:val="left" w:pos="5400"/>
              </w:tabs>
              <w:spacing w:line="240" w:lineRule="auto"/>
            </w:pPr>
            <w:r>
              <w:t xml:space="preserve">Policing Together </w:t>
            </w:r>
          </w:p>
        </w:tc>
        <w:tc>
          <w:tcPr>
            <w:tcW w:w="1134" w:type="dxa"/>
            <w:vAlign w:val="bottom"/>
          </w:tcPr>
          <w:p w14:paraId="76984440" w14:textId="48C79BF5" w:rsidR="00980DBC" w:rsidRDefault="00980DBC" w:rsidP="00E45FE9">
            <w:pPr>
              <w:tabs>
                <w:tab w:val="left" w:pos="5400"/>
              </w:tabs>
              <w:spacing w:line="240" w:lineRule="auto"/>
              <w:jc w:val="right"/>
            </w:pPr>
            <w:r>
              <w:rPr>
                <w:color w:val="000000"/>
                <w:lang w:eastAsia="en-GB"/>
              </w:rPr>
              <w:t>3</w:t>
            </w:r>
          </w:p>
        </w:tc>
        <w:tc>
          <w:tcPr>
            <w:tcW w:w="1134" w:type="dxa"/>
            <w:vAlign w:val="bottom"/>
          </w:tcPr>
          <w:p w14:paraId="4A7F3366" w14:textId="2CB6D5BB" w:rsidR="00980DBC" w:rsidRDefault="00980DBC" w:rsidP="00E45FE9">
            <w:pPr>
              <w:tabs>
                <w:tab w:val="left" w:pos="5400"/>
              </w:tabs>
              <w:spacing w:line="240" w:lineRule="auto"/>
              <w:jc w:val="right"/>
            </w:pPr>
            <w:r>
              <w:rPr>
                <w:color w:val="000000"/>
                <w:lang w:eastAsia="en-GB"/>
              </w:rPr>
              <w:t>6</w:t>
            </w:r>
          </w:p>
        </w:tc>
        <w:tc>
          <w:tcPr>
            <w:tcW w:w="1134" w:type="dxa"/>
            <w:vAlign w:val="bottom"/>
          </w:tcPr>
          <w:p w14:paraId="0CE3BC7B" w14:textId="7D322499" w:rsidR="00980DBC" w:rsidRDefault="00980DBC" w:rsidP="00E45FE9">
            <w:pPr>
              <w:tabs>
                <w:tab w:val="left" w:pos="5400"/>
              </w:tabs>
              <w:spacing w:line="240" w:lineRule="auto"/>
              <w:jc w:val="right"/>
            </w:pPr>
            <w:r>
              <w:rPr>
                <w:color w:val="000000"/>
                <w:lang w:eastAsia="en-GB"/>
              </w:rPr>
              <w:t>4</w:t>
            </w:r>
          </w:p>
        </w:tc>
      </w:tr>
      <w:tr w:rsidR="00980DBC" w14:paraId="4CFE9DC8" w14:textId="77777777" w:rsidTr="00E45FE9">
        <w:trPr>
          <w:trHeight w:val="524"/>
        </w:trPr>
        <w:tc>
          <w:tcPr>
            <w:tcW w:w="4248" w:type="dxa"/>
          </w:tcPr>
          <w:p w14:paraId="642BD5EA" w14:textId="472C5E19" w:rsidR="00980DBC" w:rsidRDefault="00980DBC" w:rsidP="00E45FE9">
            <w:pPr>
              <w:tabs>
                <w:tab w:val="left" w:pos="5400"/>
              </w:tabs>
              <w:spacing w:line="240" w:lineRule="auto"/>
            </w:pPr>
            <w:r>
              <w:t xml:space="preserve">Specialist Crime </w:t>
            </w:r>
          </w:p>
        </w:tc>
        <w:tc>
          <w:tcPr>
            <w:tcW w:w="1134" w:type="dxa"/>
            <w:vAlign w:val="bottom"/>
          </w:tcPr>
          <w:p w14:paraId="00BA4D20" w14:textId="16CFF79F" w:rsidR="00980DBC" w:rsidRDefault="00980DBC" w:rsidP="00E45FE9">
            <w:pPr>
              <w:tabs>
                <w:tab w:val="left" w:pos="5400"/>
              </w:tabs>
              <w:spacing w:line="240" w:lineRule="auto"/>
              <w:jc w:val="right"/>
            </w:pPr>
            <w:r>
              <w:rPr>
                <w:color w:val="000000"/>
                <w:lang w:eastAsia="en-GB"/>
              </w:rPr>
              <w:t>28</w:t>
            </w:r>
          </w:p>
        </w:tc>
        <w:tc>
          <w:tcPr>
            <w:tcW w:w="1134" w:type="dxa"/>
            <w:vAlign w:val="bottom"/>
          </w:tcPr>
          <w:p w14:paraId="062D734F" w14:textId="435B57D1" w:rsidR="00980DBC" w:rsidRDefault="00980DBC" w:rsidP="00E45FE9">
            <w:pPr>
              <w:tabs>
                <w:tab w:val="left" w:pos="5400"/>
              </w:tabs>
              <w:spacing w:line="240" w:lineRule="auto"/>
              <w:jc w:val="right"/>
            </w:pPr>
            <w:r>
              <w:rPr>
                <w:color w:val="000000"/>
                <w:lang w:eastAsia="en-GB"/>
              </w:rPr>
              <w:t>31</w:t>
            </w:r>
          </w:p>
        </w:tc>
        <w:tc>
          <w:tcPr>
            <w:tcW w:w="1134" w:type="dxa"/>
            <w:vAlign w:val="bottom"/>
          </w:tcPr>
          <w:p w14:paraId="18AD5766" w14:textId="2244CA97" w:rsidR="00980DBC" w:rsidRDefault="00980DBC" w:rsidP="00E45FE9">
            <w:pPr>
              <w:tabs>
                <w:tab w:val="left" w:pos="5400"/>
              </w:tabs>
              <w:spacing w:line="240" w:lineRule="auto"/>
              <w:jc w:val="right"/>
            </w:pPr>
            <w:r>
              <w:rPr>
                <w:color w:val="000000"/>
                <w:lang w:eastAsia="en-GB"/>
              </w:rPr>
              <w:t>50</w:t>
            </w:r>
          </w:p>
        </w:tc>
      </w:tr>
      <w:tr w:rsidR="00980DBC" w14:paraId="25ED7EA0" w14:textId="77777777" w:rsidTr="00E45FE9">
        <w:trPr>
          <w:trHeight w:val="524"/>
        </w:trPr>
        <w:tc>
          <w:tcPr>
            <w:tcW w:w="4248" w:type="dxa"/>
            <w:shd w:val="clear" w:color="auto" w:fill="F2F2F2" w:themeFill="background1" w:themeFillShade="F2"/>
          </w:tcPr>
          <w:p w14:paraId="62973CAF" w14:textId="13F9EB74" w:rsidR="00980DBC" w:rsidRPr="00980DBC" w:rsidRDefault="00980DBC" w:rsidP="00E45FE9">
            <w:pPr>
              <w:tabs>
                <w:tab w:val="left" w:pos="5400"/>
              </w:tabs>
              <w:spacing w:line="240" w:lineRule="auto"/>
              <w:rPr>
                <w:b/>
                <w:bCs/>
              </w:rPr>
            </w:pPr>
            <w:r w:rsidRPr="00980DBC">
              <w:rPr>
                <w:b/>
                <w:bCs/>
              </w:rPr>
              <w:t xml:space="preserve">Total </w:t>
            </w:r>
          </w:p>
        </w:tc>
        <w:tc>
          <w:tcPr>
            <w:tcW w:w="1134" w:type="dxa"/>
            <w:shd w:val="clear" w:color="auto" w:fill="F2F2F2" w:themeFill="background1" w:themeFillShade="F2"/>
            <w:vAlign w:val="bottom"/>
          </w:tcPr>
          <w:p w14:paraId="5EFFF943" w14:textId="07594067" w:rsidR="00980DBC" w:rsidRPr="00980DBC" w:rsidRDefault="00980DBC" w:rsidP="00E45FE9">
            <w:pPr>
              <w:tabs>
                <w:tab w:val="left" w:pos="5400"/>
              </w:tabs>
              <w:spacing w:line="240" w:lineRule="auto"/>
              <w:jc w:val="right"/>
              <w:rPr>
                <w:b/>
                <w:bCs/>
                <w:color w:val="000000"/>
                <w:lang w:eastAsia="en-GB"/>
              </w:rPr>
            </w:pPr>
            <w:r>
              <w:rPr>
                <w:b/>
                <w:bCs/>
                <w:color w:val="000000"/>
                <w:lang w:eastAsia="en-GB"/>
              </w:rPr>
              <w:t>6,754</w:t>
            </w:r>
          </w:p>
        </w:tc>
        <w:tc>
          <w:tcPr>
            <w:tcW w:w="1134" w:type="dxa"/>
            <w:shd w:val="clear" w:color="auto" w:fill="F2F2F2" w:themeFill="background1" w:themeFillShade="F2"/>
            <w:vAlign w:val="bottom"/>
          </w:tcPr>
          <w:p w14:paraId="1D0A6A91" w14:textId="06086BBD" w:rsidR="00980DBC" w:rsidRPr="00980DBC" w:rsidRDefault="00980DBC" w:rsidP="00E45FE9">
            <w:pPr>
              <w:tabs>
                <w:tab w:val="left" w:pos="5400"/>
              </w:tabs>
              <w:spacing w:line="240" w:lineRule="auto"/>
              <w:jc w:val="right"/>
              <w:rPr>
                <w:b/>
                <w:bCs/>
                <w:color w:val="000000"/>
                <w:lang w:eastAsia="en-GB"/>
              </w:rPr>
            </w:pPr>
            <w:r>
              <w:rPr>
                <w:b/>
                <w:bCs/>
                <w:color w:val="000000"/>
                <w:lang w:eastAsia="en-GB"/>
              </w:rPr>
              <w:t>7,290</w:t>
            </w:r>
          </w:p>
        </w:tc>
        <w:tc>
          <w:tcPr>
            <w:tcW w:w="1134" w:type="dxa"/>
            <w:shd w:val="clear" w:color="auto" w:fill="F2F2F2" w:themeFill="background1" w:themeFillShade="F2"/>
            <w:vAlign w:val="bottom"/>
          </w:tcPr>
          <w:p w14:paraId="33A6ED61" w14:textId="0C19ED9B" w:rsidR="00980DBC" w:rsidRPr="00980DBC" w:rsidRDefault="00980DBC" w:rsidP="00E45FE9">
            <w:pPr>
              <w:tabs>
                <w:tab w:val="left" w:pos="5400"/>
              </w:tabs>
              <w:spacing w:line="240" w:lineRule="auto"/>
              <w:jc w:val="right"/>
              <w:rPr>
                <w:b/>
                <w:bCs/>
                <w:color w:val="000000"/>
                <w:lang w:eastAsia="en-GB"/>
              </w:rPr>
            </w:pPr>
            <w:r>
              <w:rPr>
                <w:b/>
                <w:bCs/>
                <w:color w:val="000000"/>
                <w:lang w:eastAsia="en-GB"/>
              </w:rPr>
              <w:t>6,637</w:t>
            </w:r>
          </w:p>
        </w:tc>
      </w:tr>
    </w:tbl>
    <w:p w14:paraId="44A2EFCC" w14:textId="66CB2315" w:rsidR="00DA6BD8" w:rsidRDefault="00DE0F99" w:rsidP="009F3E83">
      <w:r>
        <w:t>D</w:t>
      </w:r>
      <w:r w:rsidR="00DA6BD8">
        <w:t xml:space="preserve">ata is based on the case received date. </w:t>
      </w:r>
    </w:p>
    <w:p w14:paraId="20FC4224" w14:textId="4BC79416" w:rsidR="00CD333E" w:rsidRDefault="00DE0F99" w:rsidP="009F3E83">
      <w:r>
        <w:t>I</w:t>
      </w:r>
      <w:r w:rsidR="00DA6BD8">
        <w:t>t is important to note that there can be one or more allegations contained within one complaint case, and equally, there can be one or more subject officers relative to each allegation</w:t>
      </w:r>
      <w:r w:rsidR="00CD333E">
        <w:t xml:space="preserve">. Therefore, each case may involve multiple allegations. </w:t>
      </w:r>
    </w:p>
    <w:p w14:paraId="5F3EEC21" w14:textId="38C1EE82" w:rsidR="00FA559B" w:rsidRDefault="00CD333E" w:rsidP="009F3E83">
      <w:r>
        <w:t>Subject officers are counted once per case, however the same officer may be subject to multiple cases and thus may appear more than once.</w:t>
      </w:r>
    </w:p>
    <w:p w14:paraId="11381EEC" w14:textId="77777777" w:rsidR="00CD333E" w:rsidRDefault="00CD333E" w:rsidP="009F3E83"/>
    <w:p w14:paraId="6540637F" w14:textId="2947231B" w:rsidR="00FA559B" w:rsidRDefault="00E45FE9" w:rsidP="009F3E83">
      <w:r>
        <w:rPr>
          <w:rFonts w:eastAsiaTheme="majorEastAsia" w:cstheme="majorBidi"/>
          <w:b/>
          <w:color w:val="000000" w:themeColor="text1"/>
          <w:szCs w:val="26"/>
        </w:rPr>
        <w:t>A</w:t>
      </w:r>
      <w:r w:rsidRPr="009F3E83">
        <w:rPr>
          <w:rFonts w:eastAsiaTheme="majorEastAsia" w:cstheme="majorBidi"/>
          <w:b/>
          <w:color w:val="000000" w:themeColor="text1"/>
          <w:szCs w:val="26"/>
        </w:rPr>
        <w:t>nd of those how many were submitted against each officer within police scotland by officer name and number.</w:t>
      </w:r>
    </w:p>
    <w:p w14:paraId="1E3BE31E" w14:textId="3443E530" w:rsidR="006346CA" w:rsidRPr="008B7F10" w:rsidRDefault="009F3E83" w:rsidP="006346CA">
      <w:pPr>
        <w:rPr>
          <w:rFonts w:eastAsiaTheme="majorEastAsia" w:cstheme="majorBidi"/>
          <w:bCs/>
          <w:szCs w:val="26"/>
        </w:rPr>
      </w:pPr>
      <w:r w:rsidRPr="006346CA">
        <w:t>The</w:t>
      </w:r>
      <w:r w:rsidR="00D026CA">
        <w:t xml:space="preserve"> officer </w:t>
      </w:r>
      <w:r w:rsidRPr="006346CA">
        <w:t>name</w:t>
      </w:r>
      <w:r w:rsidR="00D026CA">
        <w:t xml:space="preserve">s and </w:t>
      </w:r>
      <w:r w:rsidRPr="006346CA">
        <w:t>shoulder num</w:t>
      </w:r>
      <w:r w:rsidR="00D026CA">
        <w:t>b</w:t>
      </w:r>
      <w:r w:rsidRPr="006346CA">
        <w:t>er</w:t>
      </w:r>
      <w:r w:rsidR="00D026CA">
        <w:t>s</w:t>
      </w:r>
      <w:r w:rsidRPr="006346CA">
        <w:t xml:space="preserve"> </w:t>
      </w:r>
      <w:r w:rsidR="00D026CA">
        <w:t>are</w:t>
      </w:r>
      <w:r w:rsidRPr="006346CA">
        <w:t xml:space="preserve"> held by Police Scotland, </w:t>
      </w:r>
      <w:r w:rsidR="006346CA">
        <w:t xml:space="preserve">but </w:t>
      </w:r>
      <w:r w:rsidR="006346CA" w:rsidRPr="008B7F10">
        <w:rPr>
          <w:rFonts w:eastAsiaTheme="majorEastAsia" w:cstheme="majorBidi"/>
          <w:bCs/>
          <w:szCs w:val="26"/>
        </w:rPr>
        <w:t>I am refusing to provide</w:t>
      </w:r>
      <w:r w:rsidR="007E4D7D">
        <w:rPr>
          <w:rFonts w:eastAsiaTheme="majorEastAsia" w:cstheme="majorBidi"/>
          <w:bCs/>
          <w:szCs w:val="26"/>
        </w:rPr>
        <w:t xml:space="preserve"> </w:t>
      </w:r>
      <w:r w:rsidR="00D026CA">
        <w:rPr>
          <w:rFonts w:eastAsiaTheme="majorEastAsia" w:cstheme="majorBidi"/>
          <w:bCs/>
          <w:szCs w:val="26"/>
        </w:rPr>
        <w:t>them</w:t>
      </w:r>
      <w:r w:rsidR="006346CA" w:rsidRPr="008B7F10">
        <w:rPr>
          <w:rFonts w:eastAsiaTheme="majorEastAsia" w:cstheme="majorBidi"/>
          <w:bCs/>
          <w:szCs w:val="26"/>
        </w:rPr>
        <w:t xml:space="preserve"> in terms of </w:t>
      </w:r>
      <w:r w:rsidR="006346CA" w:rsidRPr="008B7F10">
        <w:t>section 16(1) of the Act</w:t>
      </w:r>
      <w:r w:rsidR="00D026CA">
        <w:t>,</w:t>
      </w:r>
      <w:r w:rsidR="006346CA" w:rsidRPr="008B7F10">
        <w:t xml:space="preserve"> on the basis that the following exemption appl</w:t>
      </w:r>
      <w:r w:rsidR="006346CA">
        <w:t>ies</w:t>
      </w:r>
      <w:r w:rsidR="006346CA" w:rsidRPr="008B7F10">
        <w:t>:</w:t>
      </w:r>
    </w:p>
    <w:p w14:paraId="1A3ADA39" w14:textId="77777777" w:rsidR="006346CA" w:rsidRPr="006806BC" w:rsidRDefault="006346CA" w:rsidP="006346CA">
      <w:pPr>
        <w:pStyle w:val="ListParagraph"/>
        <w:numPr>
          <w:ilvl w:val="0"/>
          <w:numId w:val="2"/>
        </w:numPr>
        <w:tabs>
          <w:tab w:val="left" w:pos="5400"/>
        </w:tabs>
        <w:rPr>
          <w:b/>
          <w:bCs/>
        </w:rPr>
      </w:pPr>
      <w:r w:rsidRPr="006806BC">
        <w:rPr>
          <w:b/>
          <w:bCs/>
        </w:rPr>
        <w:t>Section 38(1)(b) - Personal Data</w:t>
      </w:r>
    </w:p>
    <w:p w14:paraId="5ED2731A" w14:textId="77777777" w:rsidR="006346CA" w:rsidRDefault="006346CA" w:rsidP="006346CA">
      <w:r>
        <w:t>Personal data is defined in Article 4 of the General Data Protection Regulation (GDPR) as:</w:t>
      </w:r>
    </w:p>
    <w:p w14:paraId="4A96A7B4" w14:textId="77777777" w:rsidR="006346CA" w:rsidRPr="006806BC" w:rsidRDefault="006346CA" w:rsidP="006346CA">
      <w:r w:rsidRPr="006806BC">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10AC7684" w14:textId="77777777" w:rsidR="006346CA" w:rsidRDefault="006346CA" w:rsidP="006346CA">
      <w:r>
        <w:lastRenderedPageBreak/>
        <w:t>Section 38(2A) of the Act provides that personal data is exempt from disclosure where disclosure would contravene any of the data protection principles set out at Article 5(1) of the GDPR which states that:</w:t>
      </w:r>
    </w:p>
    <w:p w14:paraId="434B5C6D" w14:textId="77777777" w:rsidR="006346CA" w:rsidRPr="006806BC" w:rsidRDefault="006346CA" w:rsidP="006346CA">
      <w:r w:rsidRPr="006806BC">
        <w:t>‘Personal data shall be processed lawfully, fairly and in a transparent manner in relation to the data subject’</w:t>
      </w:r>
      <w:r>
        <w:t>.</w:t>
      </w:r>
    </w:p>
    <w:p w14:paraId="3D259D76" w14:textId="77777777" w:rsidR="006346CA" w:rsidRDefault="006346CA" w:rsidP="006346CA">
      <w:r>
        <w:t>Article 6 of the GDPR goes on to state that processing shall be lawful only if certain conditions are met. The only potentially applicable condition is Article 6(1)(f) which states:</w:t>
      </w:r>
    </w:p>
    <w:p w14:paraId="671685DE" w14:textId="77777777" w:rsidR="006346CA" w:rsidRDefault="006346CA" w:rsidP="006346CA">
      <w:r w:rsidRPr="006806BC">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t>.</w:t>
      </w:r>
    </w:p>
    <w:p w14:paraId="661A72DB" w14:textId="77777777" w:rsidR="006346CA" w:rsidRDefault="006346CA" w:rsidP="006346CA">
      <w:pPr>
        <w:tabs>
          <w:tab w:val="left" w:pos="5400"/>
        </w:tabs>
      </w:pPr>
      <w:r>
        <w:t xml:space="preserve">Whilst I accept that you may have a legitimate interest with regards the disclosure of this information, nonetheless I am of the view that this interest is overridden by the interests or fundamental rights and freedoms of the data subject. </w:t>
      </w:r>
    </w:p>
    <w:p w14:paraId="1FB53A44" w14:textId="77777777" w:rsidR="006346CA" w:rsidRDefault="006346CA" w:rsidP="006346CA">
      <w:pPr>
        <w:tabs>
          <w:tab w:val="left" w:pos="5400"/>
        </w:tabs>
      </w:pPr>
      <w:r>
        <w:t xml:space="preserve">On that basis, </w:t>
      </w:r>
      <w:r w:rsidRPr="00A67DBB">
        <w:t>it is considered that disclosure of the information sought would be unlawful.</w:t>
      </w:r>
    </w:p>
    <w:p w14:paraId="34BDABBD" w14:textId="4288EE07" w:rsidR="00BF6B81" w:rsidRDefault="006346CA" w:rsidP="00DE0F99">
      <w:r>
        <w:t>This is an absolute exemption and as such does not require th</w:t>
      </w:r>
      <w:r w:rsidRPr="002B57A7">
        <w:t>e application of the Public Interest Test.</w:t>
      </w:r>
    </w:p>
    <w:p w14:paraId="162CC7A3" w14:textId="77777777" w:rsidR="006346CA" w:rsidRPr="00B11A55" w:rsidRDefault="006346CA"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1A205AD0"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5C967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0D66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5F891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0B8109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292250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A1DAC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036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7AEC"/>
    <w:multiLevelType w:val="hybridMultilevel"/>
    <w:tmpl w:val="142E8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1586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6C22"/>
    <w:rsid w:val="000E2F19"/>
    <w:rsid w:val="000E43FF"/>
    <w:rsid w:val="000E6526"/>
    <w:rsid w:val="00141533"/>
    <w:rsid w:val="00167528"/>
    <w:rsid w:val="00184727"/>
    <w:rsid w:val="00195CC4"/>
    <w:rsid w:val="001A0A61"/>
    <w:rsid w:val="001F2261"/>
    <w:rsid w:val="00207326"/>
    <w:rsid w:val="002205C3"/>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B48E4"/>
    <w:rsid w:val="006029D9"/>
    <w:rsid w:val="0060390B"/>
    <w:rsid w:val="006346CA"/>
    <w:rsid w:val="0063787F"/>
    <w:rsid w:val="00645CFA"/>
    <w:rsid w:val="00685219"/>
    <w:rsid w:val="006D5799"/>
    <w:rsid w:val="007440EA"/>
    <w:rsid w:val="00750D83"/>
    <w:rsid w:val="00785DBC"/>
    <w:rsid w:val="00793DD5"/>
    <w:rsid w:val="007D55F6"/>
    <w:rsid w:val="007E4D7D"/>
    <w:rsid w:val="007F490F"/>
    <w:rsid w:val="0086779C"/>
    <w:rsid w:val="00874BFD"/>
    <w:rsid w:val="008964EF"/>
    <w:rsid w:val="00915E01"/>
    <w:rsid w:val="0093207F"/>
    <w:rsid w:val="009631A4"/>
    <w:rsid w:val="00977296"/>
    <w:rsid w:val="00980DBC"/>
    <w:rsid w:val="009B2208"/>
    <w:rsid w:val="009D2AA5"/>
    <w:rsid w:val="009F3E83"/>
    <w:rsid w:val="00A25E93"/>
    <w:rsid w:val="00A320FF"/>
    <w:rsid w:val="00A6036A"/>
    <w:rsid w:val="00A70AC0"/>
    <w:rsid w:val="00A84EA9"/>
    <w:rsid w:val="00AC443C"/>
    <w:rsid w:val="00B033D6"/>
    <w:rsid w:val="00B11A55"/>
    <w:rsid w:val="00B17211"/>
    <w:rsid w:val="00B243BC"/>
    <w:rsid w:val="00B26238"/>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C488D"/>
    <w:rsid w:val="00CD333E"/>
    <w:rsid w:val="00CE09FA"/>
    <w:rsid w:val="00CE53ED"/>
    <w:rsid w:val="00CF1111"/>
    <w:rsid w:val="00D026CA"/>
    <w:rsid w:val="00D05706"/>
    <w:rsid w:val="00D27DC5"/>
    <w:rsid w:val="00D47E36"/>
    <w:rsid w:val="00D6050B"/>
    <w:rsid w:val="00DA6BD8"/>
    <w:rsid w:val="00DE0F99"/>
    <w:rsid w:val="00E45FE9"/>
    <w:rsid w:val="00E55D79"/>
    <w:rsid w:val="00EE2373"/>
    <w:rsid w:val="00EF0FBB"/>
    <w:rsid w:val="00EF4761"/>
    <w:rsid w:val="00FA559B"/>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8853">
      <w:bodyDiv w:val="1"/>
      <w:marLeft w:val="0"/>
      <w:marRight w:val="0"/>
      <w:marTop w:val="0"/>
      <w:marBottom w:val="0"/>
      <w:divBdr>
        <w:top w:val="none" w:sz="0" w:space="0" w:color="auto"/>
        <w:left w:val="none" w:sz="0" w:space="0" w:color="auto"/>
        <w:bottom w:val="none" w:sz="0" w:space="0" w:color="auto"/>
        <w:right w:val="none" w:sz="0" w:space="0" w:color="auto"/>
      </w:divBdr>
    </w:div>
    <w:div w:id="244463092">
      <w:bodyDiv w:val="1"/>
      <w:marLeft w:val="0"/>
      <w:marRight w:val="0"/>
      <w:marTop w:val="0"/>
      <w:marBottom w:val="0"/>
      <w:divBdr>
        <w:top w:val="none" w:sz="0" w:space="0" w:color="auto"/>
        <w:left w:val="none" w:sz="0" w:space="0" w:color="auto"/>
        <w:bottom w:val="none" w:sz="0" w:space="0" w:color="auto"/>
        <w:right w:val="none" w:sz="0" w:space="0" w:color="auto"/>
      </w:divBdr>
    </w:div>
    <w:div w:id="615677000">
      <w:bodyDiv w:val="1"/>
      <w:marLeft w:val="0"/>
      <w:marRight w:val="0"/>
      <w:marTop w:val="0"/>
      <w:marBottom w:val="0"/>
      <w:divBdr>
        <w:top w:val="none" w:sz="0" w:space="0" w:color="auto"/>
        <w:left w:val="none" w:sz="0" w:space="0" w:color="auto"/>
        <w:bottom w:val="none" w:sz="0" w:space="0" w:color="auto"/>
        <w:right w:val="none" w:sz="0" w:space="0" w:color="auto"/>
      </w:divBdr>
    </w:div>
    <w:div w:id="1151748409">
      <w:bodyDiv w:val="1"/>
      <w:marLeft w:val="0"/>
      <w:marRight w:val="0"/>
      <w:marTop w:val="0"/>
      <w:marBottom w:val="0"/>
      <w:divBdr>
        <w:top w:val="none" w:sz="0" w:space="0" w:color="auto"/>
        <w:left w:val="none" w:sz="0" w:space="0" w:color="auto"/>
        <w:bottom w:val="none" w:sz="0" w:space="0" w:color="auto"/>
        <w:right w:val="none" w:sz="0" w:space="0" w:color="auto"/>
      </w:divBdr>
    </w:div>
    <w:div w:id="1880119225">
      <w:bodyDiv w:val="1"/>
      <w:marLeft w:val="0"/>
      <w:marRight w:val="0"/>
      <w:marTop w:val="0"/>
      <w:marBottom w:val="0"/>
      <w:divBdr>
        <w:top w:val="none" w:sz="0" w:space="0" w:color="auto"/>
        <w:left w:val="none" w:sz="0" w:space="0" w:color="auto"/>
        <w:bottom w:val="none" w:sz="0" w:space="0" w:color="auto"/>
        <w:right w:val="none" w:sz="0" w:space="0" w:color="auto"/>
      </w:divBdr>
    </w:div>
    <w:div w:id="188016585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lgyddvsi/complaints-about-the-police-sop.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2025-09-30T13:16:00Z</cp:lastPrinted>
  <dcterms:created xsi:type="dcterms:W3CDTF">2025-09-30T13:14:00Z</dcterms:created>
  <dcterms:modified xsi:type="dcterms:W3CDTF">2025-09-30T13:17:00Z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